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832F7" w14:textId="77777777" w:rsidR="00DB7178" w:rsidRPr="00457501" w:rsidRDefault="00DB7178" w:rsidP="00CB01CE">
      <w:pPr>
        <w:pBdr>
          <w:top w:val="single" w:sz="4" w:space="1" w:color="auto"/>
          <w:left w:val="single" w:sz="4" w:space="4" w:color="auto"/>
          <w:bottom w:val="single" w:sz="4" w:space="1" w:color="auto"/>
          <w:right w:val="single" w:sz="4" w:space="4" w:color="auto"/>
        </w:pBdr>
        <w:jc w:val="both"/>
        <w:rPr>
          <w:sz w:val="24"/>
          <w:lang w:val="en-GB"/>
        </w:rPr>
      </w:pPr>
    </w:p>
    <w:p w14:paraId="7CA804F2" w14:textId="7A61DE49" w:rsidR="00DB7178" w:rsidRPr="00457501" w:rsidRDefault="00CB511F" w:rsidP="00BA576D">
      <w:pPr>
        <w:pBdr>
          <w:top w:val="single" w:sz="4" w:space="1" w:color="auto"/>
          <w:left w:val="single" w:sz="4" w:space="4" w:color="auto"/>
          <w:bottom w:val="single" w:sz="4" w:space="1" w:color="auto"/>
          <w:right w:val="single" w:sz="4" w:space="4" w:color="auto"/>
        </w:pBdr>
        <w:jc w:val="center"/>
        <w:rPr>
          <w:b/>
          <w:sz w:val="24"/>
          <w:lang w:val="en-GB"/>
        </w:rPr>
      </w:pPr>
      <w:r w:rsidRPr="00457501">
        <w:rPr>
          <w:b/>
          <w:sz w:val="24"/>
          <w:lang w:val="en-GB"/>
        </w:rPr>
        <w:t>SECNUMCLOUD</w:t>
      </w:r>
      <w:r w:rsidR="00BD630C" w:rsidRPr="00457501">
        <w:rPr>
          <w:b/>
          <w:sz w:val="24"/>
          <w:lang w:val="en-GB"/>
        </w:rPr>
        <w:t xml:space="preserve"> SERVICE AGREEMENT</w:t>
      </w:r>
    </w:p>
    <w:p w14:paraId="54D2A23D" w14:textId="77777777" w:rsidR="00DB7178" w:rsidRPr="00457501" w:rsidRDefault="00DB7178" w:rsidP="00CB01CE">
      <w:pPr>
        <w:pBdr>
          <w:top w:val="single" w:sz="4" w:space="1" w:color="auto"/>
          <w:left w:val="single" w:sz="4" w:space="4" w:color="auto"/>
          <w:bottom w:val="single" w:sz="4" w:space="1" w:color="auto"/>
          <w:right w:val="single" w:sz="4" w:space="4" w:color="auto"/>
        </w:pBdr>
        <w:jc w:val="both"/>
        <w:rPr>
          <w:sz w:val="24"/>
          <w:lang w:val="en-GB"/>
        </w:rPr>
      </w:pPr>
    </w:p>
    <w:p w14:paraId="2FA6CE69" w14:textId="77777777" w:rsidR="00DB7178" w:rsidRPr="00457501" w:rsidRDefault="00DB7178" w:rsidP="00CB01CE">
      <w:pPr>
        <w:jc w:val="both"/>
        <w:rPr>
          <w:b/>
          <w:lang w:val="en-GB"/>
        </w:rPr>
      </w:pPr>
    </w:p>
    <w:p w14:paraId="2D495A3A" w14:textId="77777777" w:rsidR="00DB7178" w:rsidRPr="00457501" w:rsidRDefault="00DB7178" w:rsidP="00CB01CE">
      <w:pPr>
        <w:jc w:val="both"/>
        <w:rPr>
          <w:b/>
          <w:lang w:val="en-GB"/>
        </w:rPr>
      </w:pPr>
    </w:p>
    <w:p w14:paraId="721732DE" w14:textId="77777777" w:rsidR="00DB7178" w:rsidRPr="00457501" w:rsidRDefault="00DB7178" w:rsidP="00CB01CE">
      <w:pPr>
        <w:jc w:val="both"/>
        <w:rPr>
          <w:b/>
          <w:sz w:val="24"/>
          <w:szCs w:val="24"/>
          <w:lang w:val="en-GB"/>
        </w:rPr>
      </w:pPr>
    </w:p>
    <w:p w14:paraId="7F0759A4" w14:textId="6B7D030B" w:rsidR="00DB7178" w:rsidRPr="00457501" w:rsidRDefault="002901AF" w:rsidP="00BA576D">
      <w:pPr>
        <w:jc w:val="both"/>
        <w:rPr>
          <w:b/>
          <w:lang w:val="en-GB"/>
        </w:rPr>
      </w:pPr>
      <w:r w:rsidRPr="00457501">
        <w:rPr>
          <w:b/>
          <w:lang w:val="en-GB"/>
        </w:rPr>
        <w:t>BETWEEN THE UNDERSIGNED</w:t>
      </w:r>
      <w:r w:rsidR="00CB511F" w:rsidRPr="00457501">
        <w:rPr>
          <w:b/>
          <w:lang w:val="en-GB"/>
        </w:rPr>
        <w:t>,</w:t>
      </w:r>
    </w:p>
    <w:p w14:paraId="5806F777" w14:textId="770FB16D" w:rsidR="00CB511F" w:rsidRPr="00457501" w:rsidRDefault="00CB511F" w:rsidP="00BA576D">
      <w:pPr>
        <w:jc w:val="both"/>
        <w:rPr>
          <w:b/>
          <w:lang w:val="en-GB"/>
        </w:rPr>
      </w:pPr>
    </w:p>
    <w:p w14:paraId="1E50790F" w14:textId="77777777" w:rsidR="00CB511F" w:rsidRPr="00457501" w:rsidRDefault="00CB511F" w:rsidP="00BA576D">
      <w:pPr>
        <w:jc w:val="both"/>
        <w:rPr>
          <w:b/>
          <w:lang w:val="en-GB"/>
        </w:rPr>
      </w:pPr>
    </w:p>
    <w:p w14:paraId="42A79EF2" w14:textId="6C8E1071" w:rsidR="00410761" w:rsidRPr="00457501" w:rsidRDefault="00727684" w:rsidP="00727684">
      <w:pPr>
        <w:keepNext/>
        <w:keepLines/>
        <w:jc w:val="both"/>
        <w:rPr>
          <w:rFonts w:eastAsia="Century Gothic"/>
          <w:lang w:val="en-GB"/>
        </w:rPr>
      </w:pPr>
      <w:r w:rsidRPr="00457501">
        <w:rPr>
          <w:rFonts w:eastAsia="Century Gothic"/>
          <w:lang w:val="en-GB"/>
        </w:rPr>
        <w:t>OUTSCALE,</w:t>
      </w:r>
      <w:r w:rsidR="002901AF" w:rsidRPr="00457501">
        <w:rPr>
          <w:rFonts w:eastAsia="Century Gothic"/>
          <w:lang w:val="en-GB"/>
        </w:rPr>
        <w:t xml:space="preserve"> a simplified joint stock company with </w:t>
      </w:r>
      <w:r w:rsidR="003E5669">
        <w:rPr>
          <w:rFonts w:eastAsia="Century Gothic"/>
          <w:lang w:val="en-GB"/>
        </w:rPr>
        <w:t xml:space="preserve">sole shareholder with </w:t>
      </w:r>
      <w:r w:rsidR="002901AF" w:rsidRPr="00457501">
        <w:rPr>
          <w:rFonts w:eastAsia="Century Gothic"/>
          <w:lang w:val="en-GB"/>
        </w:rPr>
        <w:t>a capital of €</w:t>
      </w:r>
      <w:r w:rsidRPr="00457501">
        <w:rPr>
          <w:rFonts w:eastAsia="Century Gothic"/>
          <w:lang w:val="en-GB"/>
        </w:rPr>
        <w:t>1</w:t>
      </w:r>
      <w:r w:rsidR="002901AF" w:rsidRPr="00457501">
        <w:rPr>
          <w:rFonts w:eastAsia="Century Gothic"/>
          <w:lang w:val="en-GB"/>
        </w:rPr>
        <w:t>,</w:t>
      </w:r>
      <w:r w:rsidRPr="00457501">
        <w:rPr>
          <w:rFonts w:eastAsia="Century Gothic"/>
          <w:lang w:val="en-GB"/>
        </w:rPr>
        <w:t>849 930</w:t>
      </w:r>
      <w:r w:rsidR="002901AF" w:rsidRPr="00457501">
        <w:rPr>
          <w:rFonts w:eastAsia="Century Gothic"/>
          <w:lang w:val="en-GB"/>
        </w:rPr>
        <w:t xml:space="preserve">, registered at the Nanterre trade and </w:t>
      </w:r>
      <w:proofErr w:type="gramStart"/>
      <w:r w:rsidR="002901AF" w:rsidRPr="00457501">
        <w:rPr>
          <w:rFonts w:eastAsia="Century Gothic"/>
          <w:lang w:val="en-GB"/>
        </w:rPr>
        <w:t>companies</w:t>
      </w:r>
      <w:proofErr w:type="gramEnd"/>
      <w:r w:rsidR="002901AF" w:rsidRPr="00457501">
        <w:rPr>
          <w:rFonts w:eastAsia="Century Gothic"/>
          <w:lang w:val="en-GB"/>
        </w:rPr>
        <w:t xml:space="preserve"> registry under </w:t>
      </w:r>
      <w:r w:rsidR="006260F7" w:rsidRPr="00457501">
        <w:rPr>
          <w:rFonts w:eastAsia="Century Gothic"/>
          <w:lang w:val="en-GB"/>
        </w:rPr>
        <w:t>the number</w:t>
      </w:r>
      <w:r w:rsidRPr="00457501">
        <w:rPr>
          <w:rFonts w:eastAsia="Century Gothic"/>
          <w:lang w:val="en-GB"/>
        </w:rPr>
        <w:t xml:space="preserve"> </w:t>
      </w:r>
      <w:r w:rsidR="006260F7" w:rsidRPr="00457501">
        <w:rPr>
          <w:rFonts w:eastAsia="Century Gothic"/>
          <w:lang w:val="en-GB"/>
        </w:rPr>
        <w:t>n</w:t>
      </w:r>
      <w:r w:rsidRPr="00457501">
        <w:rPr>
          <w:rFonts w:eastAsia="Century Gothic"/>
          <w:lang w:val="en-GB"/>
        </w:rPr>
        <w:t>° 527</w:t>
      </w:r>
      <w:r w:rsidR="00C13644">
        <w:rPr>
          <w:rFonts w:eastAsia="Century Gothic"/>
          <w:lang w:val="en-GB"/>
        </w:rPr>
        <w:t xml:space="preserve"> 594 </w:t>
      </w:r>
      <w:r w:rsidRPr="00457501">
        <w:rPr>
          <w:rFonts w:eastAsia="Century Gothic"/>
          <w:lang w:val="en-GB"/>
        </w:rPr>
        <w:t xml:space="preserve">493, </w:t>
      </w:r>
      <w:r w:rsidR="006260F7" w:rsidRPr="00457501">
        <w:rPr>
          <w:rFonts w:eastAsia="Century Gothic"/>
          <w:lang w:val="en-GB"/>
        </w:rPr>
        <w:t>having its registered office at</w:t>
      </w:r>
      <w:r w:rsidRPr="00457501">
        <w:rPr>
          <w:rFonts w:eastAsia="Century Gothic"/>
          <w:lang w:val="en-GB"/>
        </w:rPr>
        <w:t xml:space="preserve"> sis 1, rue Royale</w:t>
      </w:r>
      <w:r w:rsidR="00D9319B" w:rsidRPr="00457501">
        <w:rPr>
          <w:rFonts w:eastAsia="Century Gothic"/>
          <w:lang w:val="en-GB"/>
        </w:rPr>
        <w:t>,</w:t>
      </w:r>
      <w:r w:rsidRPr="00457501">
        <w:rPr>
          <w:rFonts w:eastAsia="Century Gothic"/>
          <w:lang w:val="en-GB"/>
        </w:rPr>
        <w:t xml:space="preserve"> 319 Bureaux de la Colline</w:t>
      </w:r>
      <w:r w:rsidR="00D9319B" w:rsidRPr="00457501">
        <w:rPr>
          <w:rFonts w:eastAsia="Century Gothic"/>
          <w:lang w:val="en-GB"/>
        </w:rPr>
        <w:t>,</w:t>
      </w:r>
      <w:r w:rsidRPr="00457501">
        <w:rPr>
          <w:rFonts w:eastAsia="Century Gothic"/>
          <w:lang w:val="en-GB"/>
        </w:rPr>
        <w:t xml:space="preserve"> 92210 Saint</w:t>
      </w:r>
      <w:r w:rsidR="009D1904">
        <w:rPr>
          <w:rFonts w:eastAsia="Century Gothic"/>
          <w:lang w:val="en-GB"/>
        </w:rPr>
        <w:t>-</w:t>
      </w:r>
      <w:r w:rsidRPr="00457501">
        <w:rPr>
          <w:rFonts w:eastAsia="Century Gothic"/>
          <w:lang w:val="en-GB"/>
        </w:rPr>
        <w:t xml:space="preserve">Cloud, </w:t>
      </w:r>
    </w:p>
    <w:p w14:paraId="6060BF80" w14:textId="77777777" w:rsidR="00286838" w:rsidRPr="00457501" w:rsidRDefault="00286838" w:rsidP="00727684">
      <w:pPr>
        <w:keepNext/>
        <w:keepLines/>
        <w:jc w:val="both"/>
        <w:rPr>
          <w:rFonts w:eastAsia="Century Gothic"/>
          <w:lang w:val="en-GB"/>
        </w:rPr>
      </w:pPr>
    </w:p>
    <w:p w14:paraId="25B7D924" w14:textId="71D078C6" w:rsidR="00CB511F" w:rsidRPr="00457501" w:rsidRDefault="00226803" w:rsidP="00BA576D">
      <w:pPr>
        <w:jc w:val="both"/>
        <w:rPr>
          <w:b/>
          <w:lang w:val="en-GB"/>
        </w:rPr>
      </w:pPr>
      <w:r w:rsidRPr="00457501">
        <w:rPr>
          <w:bCs/>
          <w:lang w:val="en-GB"/>
        </w:rPr>
        <w:t>h</w:t>
      </w:r>
      <w:r w:rsidR="0003385D" w:rsidRPr="00457501">
        <w:rPr>
          <w:bCs/>
          <w:lang w:val="en-GB"/>
        </w:rPr>
        <w:t>ereafter referred to as</w:t>
      </w:r>
      <w:r w:rsidR="00CB511F" w:rsidRPr="00457501">
        <w:rPr>
          <w:b/>
          <w:lang w:val="en-GB"/>
        </w:rPr>
        <w:t xml:space="preserve"> </w:t>
      </w:r>
      <w:r w:rsidR="008E14E7" w:rsidRPr="00457501">
        <w:rPr>
          <w:bCs/>
          <w:lang w:val="en-GB"/>
        </w:rPr>
        <w:t>“</w:t>
      </w:r>
      <w:r w:rsidR="008E14E7" w:rsidRPr="00457501">
        <w:rPr>
          <w:b/>
          <w:lang w:val="en-GB"/>
        </w:rPr>
        <w:t>t</w:t>
      </w:r>
      <w:r w:rsidR="0003385D" w:rsidRPr="00457501">
        <w:rPr>
          <w:b/>
          <w:lang w:val="en-GB"/>
        </w:rPr>
        <w:t>he Service Provider</w:t>
      </w:r>
      <w:r w:rsidR="008E14E7" w:rsidRPr="00457501">
        <w:rPr>
          <w:bCs/>
          <w:lang w:val="en-GB"/>
        </w:rPr>
        <w:t>”</w:t>
      </w:r>
      <w:r w:rsidR="00725D6A" w:rsidRPr="00457501">
        <w:rPr>
          <w:b/>
          <w:lang w:val="en-GB"/>
        </w:rPr>
        <w:t xml:space="preserve"> </w:t>
      </w:r>
      <w:r w:rsidR="0003385D" w:rsidRPr="00457501">
        <w:rPr>
          <w:bCs/>
          <w:lang w:val="en-GB"/>
        </w:rPr>
        <w:t>or</w:t>
      </w:r>
      <w:r w:rsidR="00CB511F" w:rsidRPr="00457501">
        <w:rPr>
          <w:b/>
          <w:lang w:val="en-GB"/>
        </w:rPr>
        <w:t xml:space="preserve"> </w:t>
      </w:r>
      <w:r w:rsidR="008E14E7" w:rsidRPr="00457501">
        <w:rPr>
          <w:bCs/>
          <w:lang w:val="en-GB"/>
        </w:rPr>
        <w:t>“</w:t>
      </w:r>
      <w:r w:rsidR="00725D6A" w:rsidRPr="00457501">
        <w:rPr>
          <w:b/>
          <w:lang w:val="en-GB"/>
        </w:rPr>
        <w:t>3</w:t>
      </w:r>
      <w:r w:rsidR="00CB511F" w:rsidRPr="00457501">
        <w:rPr>
          <w:b/>
          <w:lang w:val="en-GB"/>
        </w:rPr>
        <w:t>DS OUTSCALE</w:t>
      </w:r>
      <w:r w:rsidR="008E14E7" w:rsidRPr="00457501">
        <w:rPr>
          <w:b/>
          <w:lang w:val="en-GB"/>
        </w:rPr>
        <w:t>”</w:t>
      </w:r>
      <w:r w:rsidR="00D9319B" w:rsidRPr="00457501">
        <w:rPr>
          <w:b/>
          <w:lang w:val="en-GB"/>
        </w:rPr>
        <w:t>,</w:t>
      </w:r>
    </w:p>
    <w:p w14:paraId="19120682" w14:textId="4E9621F1" w:rsidR="00CB511F" w:rsidRPr="00457501" w:rsidRDefault="00CB511F" w:rsidP="00BA576D">
      <w:pPr>
        <w:jc w:val="both"/>
        <w:rPr>
          <w:b/>
          <w:lang w:val="en-GB"/>
        </w:rPr>
      </w:pPr>
    </w:p>
    <w:p w14:paraId="63906731" w14:textId="570D93EE" w:rsidR="00CB511F" w:rsidRPr="00457501" w:rsidRDefault="0003385D" w:rsidP="00CB511F">
      <w:pPr>
        <w:jc w:val="right"/>
        <w:rPr>
          <w:b/>
          <w:lang w:val="en-GB"/>
        </w:rPr>
      </w:pPr>
      <w:r w:rsidRPr="00457501">
        <w:rPr>
          <w:b/>
          <w:lang w:val="en-GB"/>
        </w:rPr>
        <w:t>ON THE ONE HAND</w:t>
      </w:r>
      <w:r w:rsidR="00CB511F" w:rsidRPr="00457501">
        <w:rPr>
          <w:b/>
          <w:lang w:val="en-GB"/>
        </w:rPr>
        <w:t>,</w:t>
      </w:r>
    </w:p>
    <w:p w14:paraId="35D3A4F5" w14:textId="685AF2D8" w:rsidR="00CB511F" w:rsidRPr="00457501" w:rsidRDefault="00CB511F" w:rsidP="00CB511F">
      <w:pPr>
        <w:jc w:val="right"/>
        <w:rPr>
          <w:b/>
          <w:lang w:val="en-GB"/>
        </w:rPr>
      </w:pPr>
    </w:p>
    <w:p w14:paraId="04233BA3" w14:textId="4782DDB3" w:rsidR="00410761" w:rsidRPr="00457501" w:rsidRDefault="0003385D" w:rsidP="00D9319B">
      <w:pPr>
        <w:rPr>
          <w:b/>
          <w:lang w:val="en-GB"/>
        </w:rPr>
      </w:pPr>
      <w:r w:rsidRPr="00457501">
        <w:rPr>
          <w:b/>
          <w:lang w:val="en-GB"/>
        </w:rPr>
        <w:t>and</w:t>
      </w:r>
    </w:p>
    <w:p w14:paraId="2DA3E70D" w14:textId="77777777" w:rsidR="00F9196A" w:rsidRDefault="00F9196A" w:rsidP="001A51D8">
      <w:pPr>
        <w:jc w:val="both"/>
        <w:rPr>
          <w:bCs/>
          <w:i/>
          <w:iCs/>
          <w:lang w:val="en-GB"/>
        </w:rPr>
      </w:pPr>
    </w:p>
    <w:p w14:paraId="2C006F18" w14:textId="6FAF2207" w:rsidR="00F9196A" w:rsidRPr="00457501" w:rsidRDefault="00F9196A" w:rsidP="001A51D8">
      <w:pPr>
        <w:jc w:val="both"/>
        <w:rPr>
          <w:bCs/>
          <w:i/>
          <w:iCs/>
          <w:lang w:val="en-GB"/>
        </w:rPr>
      </w:pPr>
      <w:r>
        <w:rPr>
          <w:bCs/>
          <w:i/>
          <w:iCs/>
          <w:lang w:val="en-GB"/>
        </w:rPr>
        <w:fldChar w:fldCharType="begin">
          <w:ffData>
            <w:name w:val="Texte34"/>
            <w:enabled/>
            <w:calcOnExit w:val="0"/>
            <w:textInput/>
          </w:ffData>
        </w:fldChar>
      </w:r>
      <w:bookmarkStart w:id="0" w:name="Texte34"/>
      <w:r>
        <w:rPr>
          <w:bCs/>
          <w:i/>
          <w:iCs/>
          <w:lang w:val="en-GB"/>
        </w:rPr>
        <w:instrText xml:space="preserve"> FORMTEXT </w:instrText>
      </w:r>
      <w:r>
        <w:rPr>
          <w:bCs/>
          <w:i/>
          <w:iCs/>
          <w:lang w:val="en-GB"/>
        </w:rPr>
      </w:r>
      <w:r>
        <w:rPr>
          <w:bCs/>
          <w:i/>
          <w:iCs/>
          <w:lang w:val="en-GB"/>
        </w:rPr>
        <w:fldChar w:fldCharType="separate"/>
      </w:r>
      <w:r w:rsidR="005736DD">
        <w:rPr>
          <w:bCs/>
          <w:i/>
          <w:iCs/>
          <w:noProof/>
          <w:lang w:val="en-GB"/>
        </w:rPr>
        <w:t> </w:t>
      </w:r>
      <w:r w:rsidR="005736DD">
        <w:rPr>
          <w:bCs/>
          <w:i/>
          <w:iCs/>
          <w:noProof/>
          <w:lang w:val="en-GB"/>
        </w:rPr>
        <w:t> </w:t>
      </w:r>
      <w:r w:rsidR="005736DD">
        <w:rPr>
          <w:bCs/>
          <w:i/>
          <w:iCs/>
          <w:noProof/>
          <w:lang w:val="en-GB"/>
        </w:rPr>
        <w:t> </w:t>
      </w:r>
      <w:r w:rsidR="005736DD">
        <w:rPr>
          <w:bCs/>
          <w:i/>
          <w:iCs/>
          <w:noProof/>
          <w:lang w:val="en-GB"/>
        </w:rPr>
        <w:t> </w:t>
      </w:r>
      <w:r w:rsidR="005736DD">
        <w:rPr>
          <w:bCs/>
          <w:i/>
          <w:iCs/>
          <w:noProof/>
          <w:lang w:val="en-GB"/>
        </w:rPr>
        <w:t> </w:t>
      </w:r>
      <w:r>
        <w:rPr>
          <w:bCs/>
          <w:i/>
          <w:iCs/>
          <w:lang w:val="en-GB"/>
        </w:rPr>
        <w:fldChar w:fldCharType="end"/>
      </w:r>
      <w:bookmarkEnd w:id="0"/>
    </w:p>
    <w:p w14:paraId="6F3549A6" w14:textId="7A9ADAB1" w:rsidR="001A51D8" w:rsidRDefault="001A51D8" w:rsidP="00C74DCB">
      <w:pPr>
        <w:rPr>
          <w:lang w:val="en-GB"/>
        </w:rPr>
      </w:pPr>
    </w:p>
    <w:p w14:paraId="21C4A9AB" w14:textId="10ADD838" w:rsidR="00BA0619" w:rsidRDefault="00BA0619" w:rsidP="00C74DCB">
      <w:pPr>
        <w:rPr>
          <w:lang w:val="en-GB"/>
        </w:rPr>
      </w:pPr>
    </w:p>
    <w:p w14:paraId="784CA0AD" w14:textId="2EBCFFDD" w:rsidR="00BA0619" w:rsidRDefault="00BA0619" w:rsidP="00C74DCB">
      <w:pPr>
        <w:rPr>
          <w:lang w:val="en-GB"/>
        </w:rPr>
      </w:pPr>
    </w:p>
    <w:p w14:paraId="23B0943C" w14:textId="48337832" w:rsidR="00BA0619" w:rsidRDefault="00BA0619" w:rsidP="00C74DCB">
      <w:pPr>
        <w:rPr>
          <w:lang w:val="en-GB"/>
        </w:rPr>
      </w:pPr>
    </w:p>
    <w:p w14:paraId="7996EB0E" w14:textId="2DC47092" w:rsidR="00BA0619" w:rsidRDefault="00BA0619" w:rsidP="00C74DCB">
      <w:pPr>
        <w:rPr>
          <w:lang w:val="en-GB"/>
        </w:rPr>
      </w:pPr>
    </w:p>
    <w:p w14:paraId="641F6DE0" w14:textId="24C7063D" w:rsidR="00BA0619" w:rsidRDefault="00BA0619" w:rsidP="00C74DCB">
      <w:pPr>
        <w:rPr>
          <w:lang w:val="en-GB"/>
        </w:rPr>
      </w:pPr>
    </w:p>
    <w:p w14:paraId="0247202A" w14:textId="7DA9A21A" w:rsidR="00BA0619" w:rsidRDefault="00BA0619" w:rsidP="00C74DCB">
      <w:pPr>
        <w:rPr>
          <w:lang w:val="en-GB"/>
        </w:rPr>
      </w:pPr>
    </w:p>
    <w:p w14:paraId="6FBCBE26" w14:textId="36D7AE91" w:rsidR="00BA0619" w:rsidRDefault="00BA0619" w:rsidP="00C74DCB">
      <w:pPr>
        <w:rPr>
          <w:lang w:val="en-GB"/>
        </w:rPr>
      </w:pPr>
    </w:p>
    <w:p w14:paraId="0B50C6C6" w14:textId="34E64218" w:rsidR="00BA0619" w:rsidRDefault="00BA0619" w:rsidP="00C74DCB">
      <w:pPr>
        <w:rPr>
          <w:lang w:val="en-GB"/>
        </w:rPr>
      </w:pPr>
    </w:p>
    <w:p w14:paraId="008253FC" w14:textId="22DCA60B" w:rsidR="00BA0619" w:rsidRDefault="00BA0619" w:rsidP="00C74DCB">
      <w:pPr>
        <w:rPr>
          <w:lang w:val="en-GB"/>
        </w:rPr>
      </w:pPr>
    </w:p>
    <w:p w14:paraId="05DAB005" w14:textId="319F5B63" w:rsidR="00BA0619" w:rsidRDefault="00BA0619" w:rsidP="00C74DCB">
      <w:pPr>
        <w:rPr>
          <w:lang w:val="en-GB"/>
        </w:rPr>
      </w:pPr>
    </w:p>
    <w:p w14:paraId="4981C390" w14:textId="12383E4C" w:rsidR="00BA0619" w:rsidRDefault="00BA0619" w:rsidP="00C74DCB">
      <w:pPr>
        <w:rPr>
          <w:lang w:val="en-GB"/>
        </w:rPr>
      </w:pPr>
    </w:p>
    <w:p w14:paraId="12BAB6A4" w14:textId="77777777" w:rsidR="00BA0619" w:rsidRPr="00457501" w:rsidRDefault="00BA0619" w:rsidP="00C74DCB">
      <w:pPr>
        <w:rPr>
          <w:lang w:val="en-GB"/>
        </w:rPr>
      </w:pPr>
    </w:p>
    <w:p w14:paraId="6EF2314F" w14:textId="0E8CA338" w:rsidR="00C74DCB" w:rsidRPr="00457501" w:rsidRDefault="00226803" w:rsidP="008D1361">
      <w:pPr>
        <w:rPr>
          <w:b/>
          <w:lang w:val="en-GB"/>
        </w:rPr>
      </w:pPr>
      <w:r w:rsidRPr="00457501">
        <w:rPr>
          <w:bCs/>
          <w:lang w:val="en-GB"/>
        </w:rPr>
        <w:t>hereafter referred to as</w:t>
      </w:r>
      <w:r w:rsidRPr="00457501">
        <w:rPr>
          <w:b/>
          <w:lang w:val="en-GB"/>
        </w:rPr>
        <w:t xml:space="preserve"> </w:t>
      </w:r>
      <w:r w:rsidR="008E14E7" w:rsidRPr="00457501">
        <w:rPr>
          <w:lang w:val="en-GB"/>
        </w:rPr>
        <w:t>“</w:t>
      </w:r>
      <w:r w:rsidR="008E14E7" w:rsidRPr="00457501">
        <w:rPr>
          <w:b/>
          <w:bCs/>
          <w:lang w:val="en-GB"/>
        </w:rPr>
        <w:t>the</w:t>
      </w:r>
      <w:r w:rsidRPr="00457501">
        <w:rPr>
          <w:b/>
          <w:bCs/>
          <w:lang w:val="en-GB"/>
        </w:rPr>
        <w:t xml:space="preserve"> CLIENT</w:t>
      </w:r>
      <w:r w:rsidR="008E14E7" w:rsidRPr="00457501">
        <w:rPr>
          <w:lang w:val="en-GB"/>
        </w:rPr>
        <w:t>”</w:t>
      </w:r>
      <w:r w:rsidR="00D9319B" w:rsidRPr="00457501">
        <w:rPr>
          <w:lang w:val="en-GB"/>
        </w:rPr>
        <w:t>,</w:t>
      </w:r>
    </w:p>
    <w:p w14:paraId="5C5A8E8C" w14:textId="77777777" w:rsidR="00CB511F" w:rsidRPr="00457501" w:rsidRDefault="00CB511F" w:rsidP="00CB511F">
      <w:pPr>
        <w:jc w:val="right"/>
        <w:rPr>
          <w:b/>
          <w:lang w:val="en-GB"/>
        </w:rPr>
      </w:pPr>
    </w:p>
    <w:p w14:paraId="191B6B9A" w14:textId="6B890F24" w:rsidR="00CB511F" w:rsidRPr="00457501" w:rsidRDefault="008E14E7" w:rsidP="008D1361">
      <w:pPr>
        <w:jc w:val="right"/>
        <w:rPr>
          <w:b/>
          <w:lang w:val="en-GB"/>
        </w:rPr>
      </w:pPr>
      <w:r w:rsidRPr="00457501">
        <w:rPr>
          <w:b/>
          <w:lang w:val="en-GB"/>
        </w:rPr>
        <w:t>ON THE OTHER HAND</w:t>
      </w:r>
      <w:r w:rsidR="00D9319B" w:rsidRPr="00457501">
        <w:rPr>
          <w:b/>
          <w:lang w:val="en-GB"/>
        </w:rPr>
        <w:t>.</w:t>
      </w:r>
    </w:p>
    <w:p w14:paraId="4BFBA526" w14:textId="77777777" w:rsidR="00DB7178" w:rsidRPr="00457501" w:rsidRDefault="00DB7178" w:rsidP="00CB01CE">
      <w:pPr>
        <w:jc w:val="both"/>
        <w:rPr>
          <w:b/>
          <w:lang w:val="en-GB"/>
        </w:rPr>
      </w:pPr>
    </w:p>
    <w:p w14:paraId="0FFB711C" w14:textId="77777777" w:rsidR="00DB7178" w:rsidRPr="00457501" w:rsidRDefault="00DB7178" w:rsidP="00CB01CE">
      <w:pPr>
        <w:jc w:val="both"/>
        <w:rPr>
          <w:b/>
          <w:lang w:val="en-GB"/>
        </w:rPr>
      </w:pPr>
    </w:p>
    <w:p w14:paraId="20F607B8" w14:textId="567DC3F4" w:rsidR="00C1645B" w:rsidRPr="00457501" w:rsidRDefault="00505499" w:rsidP="00C1645B">
      <w:pPr>
        <w:jc w:val="both"/>
        <w:rPr>
          <w:bCs/>
          <w:lang w:val="en-GB"/>
        </w:rPr>
      </w:pPr>
      <w:r w:rsidRPr="00457501">
        <w:rPr>
          <w:bCs/>
          <w:lang w:val="en-GB"/>
        </w:rPr>
        <w:t xml:space="preserve">3DS OUTSCALE </w:t>
      </w:r>
      <w:r w:rsidR="008E14E7" w:rsidRPr="00457501">
        <w:rPr>
          <w:bCs/>
          <w:lang w:val="en-GB"/>
        </w:rPr>
        <w:t>and the</w:t>
      </w:r>
      <w:r w:rsidRPr="00457501">
        <w:rPr>
          <w:bCs/>
          <w:lang w:val="en-GB"/>
        </w:rPr>
        <w:t xml:space="preserve"> CLIENT </w:t>
      </w:r>
      <w:r w:rsidR="001E7C3C" w:rsidRPr="00457501">
        <w:rPr>
          <w:bCs/>
          <w:lang w:val="en-GB"/>
        </w:rPr>
        <w:t xml:space="preserve">being referred to individually as the “Party” and collectively as the “Parties”. </w:t>
      </w:r>
    </w:p>
    <w:p w14:paraId="497B53E4" w14:textId="4B1BE1BE" w:rsidR="00DB7178" w:rsidRPr="00457501" w:rsidRDefault="00DB7178" w:rsidP="00BA576D">
      <w:pPr>
        <w:pStyle w:val="Style1"/>
        <w:numPr>
          <w:ilvl w:val="0"/>
          <w:numId w:val="0"/>
        </w:numPr>
        <w:rPr>
          <w:lang w:val="en-GB"/>
        </w:rPr>
      </w:pPr>
      <w:r w:rsidRPr="00457501">
        <w:rPr>
          <w:lang w:val="en-GB"/>
        </w:rPr>
        <w:t>Pr</w:t>
      </w:r>
      <w:r w:rsidR="001647FB" w:rsidRPr="00457501">
        <w:rPr>
          <w:lang w:val="en-GB"/>
        </w:rPr>
        <w:t>e</w:t>
      </w:r>
      <w:r w:rsidRPr="00457501">
        <w:rPr>
          <w:lang w:val="en-GB"/>
        </w:rPr>
        <w:t>amb</w:t>
      </w:r>
      <w:r w:rsidR="001647FB" w:rsidRPr="00457501">
        <w:rPr>
          <w:lang w:val="en-GB"/>
        </w:rPr>
        <w:t>l</w:t>
      </w:r>
      <w:r w:rsidRPr="00457501">
        <w:rPr>
          <w:lang w:val="en-GB"/>
        </w:rPr>
        <w:t>e</w:t>
      </w:r>
    </w:p>
    <w:p w14:paraId="1B4E26B9" w14:textId="4383112D" w:rsidR="00DB7178" w:rsidRPr="00457501" w:rsidRDefault="001E3D0C" w:rsidP="008D1361">
      <w:pPr>
        <w:jc w:val="both"/>
        <w:rPr>
          <w:lang w:val="en-GB"/>
        </w:rPr>
      </w:pPr>
      <w:r w:rsidRPr="00457501">
        <w:rPr>
          <w:lang w:val="en-GB"/>
        </w:rPr>
        <w:t>3DS OUTSCALE</w:t>
      </w:r>
      <w:r w:rsidR="00DB7178" w:rsidRPr="00457501">
        <w:rPr>
          <w:lang w:val="en-GB"/>
        </w:rPr>
        <w:t xml:space="preserve"> </w:t>
      </w:r>
      <w:r w:rsidR="00725D6A" w:rsidRPr="00457501">
        <w:rPr>
          <w:lang w:val="en-GB"/>
        </w:rPr>
        <w:t xml:space="preserve">is a French cloud computing services provider </w:t>
      </w:r>
      <w:r w:rsidR="002F3105" w:rsidRPr="00457501">
        <w:rPr>
          <w:lang w:val="en-GB"/>
        </w:rPr>
        <w:t>working with infrastructures situated in France</w:t>
      </w:r>
      <w:r w:rsidR="00DB7178" w:rsidRPr="00457501">
        <w:rPr>
          <w:lang w:val="en-GB"/>
        </w:rPr>
        <w:t xml:space="preserve">. </w:t>
      </w:r>
      <w:r w:rsidRPr="00457501">
        <w:rPr>
          <w:lang w:val="en-GB"/>
        </w:rPr>
        <w:t>3DS OUTSCALE</w:t>
      </w:r>
      <w:r w:rsidR="00DB7178" w:rsidRPr="00457501">
        <w:rPr>
          <w:lang w:val="en-GB"/>
        </w:rPr>
        <w:t xml:space="preserve"> </w:t>
      </w:r>
      <w:r w:rsidR="002F3105" w:rsidRPr="00457501">
        <w:rPr>
          <w:lang w:val="en-GB"/>
        </w:rPr>
        <w:t xml:space="preserve">offers a series of </w:t>
      </w:r>
      <w:r w:rsidR="00DB7178" w:rsidRPr="00457501">
        <w:rPr>
          <w:lang w:val="en-GB"/>
        </w:rPr>
        <w:t xml:space="preserve">IaaS, PaaS </w:t>
      </w:r>
      <w:r w:rsidR="002F3105" w:rsidRPr="00457501">
        <w:rPr>
          <w:lang w:val="en-GB"/>
        </w:rPr>
        <w:t>and</w:t>
      </w:r>
      <w:r w:rsidR="00DB7178" w:rsidRPr="00457501">
        <w:rPr>
          <w:lang w:val="en-GB"/>
        </w:rPr>
        <w:t xml:space="preserve"> SaaS </w:t>
      </w:r>
      <w:r w:rsidR="002F3105" w:rsidRPr="00457501">
        <w:rPr>
          <w:lang w:val="en-GB"/>
        </w:rPr>
        <w:t xml:space="preserve">services that are secure, </w:t>
      </w:r>
      <w:proofErr w:type="gramStart"/>
      <w:r w:rsidR="002F3105" w:rsidRPr="00457501">
        <w:rPr>
          <w:lang w:val="en-GB"/>
        </w:rPr>
        <w:t>innovative</w:t>
      </w:r>
      <w:proofErr w:type="gramEnd"/>
      <w:r w:rsidR="002F3105" w:rsidRPr="00457501">
        <w:rPr>
          <w:lang w:val="en-GB"/>
        </w:rPr>
        <w:t xml:space="preserve"> and flexible</w:t>
      </w:r>
      <w:r w:rsidR="00DB7178" w:rsidRPr="00457501">
        <w:rPr>
          <w:lang w:val="en-GB"/>
        </w:rPr>
        <w:t>.</w:t>
      </w:r>
    </w:p>
    <w:p w14:paraId="20305955" w14:textId="77777777" w:rsidR="00DB7178" w:rsidRPr="00457501" w:rsidRDefault="00DB7178" w:rsidP="008D1361">
      <w:pPr>
        <w:jc w:val="both"/>
        <w:rPr>
          <w:lang w:val="en-GB"/>
        </w:rPr>
      </w:pPr>
    </w:p>
    <w:p w14:paraId="79DFC859" w14:textId="28D68C40" w:rsidR="00DB7178" w:rsidRPr="00457501" w:rsidRDefault="00DB7178" w:rsidP="008D1361">
      <w:pPr>
        <w:jc w:val="both"/>
        <w:rPr>
          <w:lang w:val="en-GB"/>
        </w:rPr>
      </w:pPr>
      <w:r w:rsidRPr="00457501">
        <w:rPr>
          <w:lang w:val="en-GB"/>
        </w:rPr>
        <w:t>L’Agence Nationale de la Sécurité et des Systèmes d’Information</w:t>
      </w:r>
      <w:r w:rsidR="00505499" w:rsidRPr="00457501">
        <w:rPr>
          <w:lang w:val="en-GB"/>
        </w:rPr>
        <w:t xml:space="preserve"> (</w:t>
      </w:r>
      <w:r w:rsidR="00341DA2" w:rsidRPr="00457501">
        <w:rPr>
          <w:lang w:val="en-GB"/>
        </w:rPr>
        <w:t>“</w:t>
      </w:r>
      <w:r w:rsidR="00505499" w:rsidRPr="00457501">
        <w:rPr>
          <w:lang w:val="en-GB"/>
        </w:rPr>
        <w:t>ANSSI</w:t>
      </w:r>
      <w:r w:rsidR="00341DA2" w:rsidRPr="00457501">
        <w:rPr>
          <w:lang w:val="en-GB"/>
        </w:rPr>
        <w:t>”</w:t>
      </w:r>
      <w:r w:rsidR="00505499" w:rsidRPr="00457501">
        <w:rPr>
          <w:lang w:val="en-GB"/>
        </w:rPr>
        <w:t>)</w:t>
      </w:r>
      <w:r w:rsidR="00B247E5" w:rsidRPr="00457501">
        <w:rPr>
          <w:lang w:val="en-GB"/>
        </w:rPr>
        <w:t xml:space="preserve">, France’s national cybersecurity agency, </w:t>
      </w:r>
      <w:r w:rsidR="00C5169A" w:rsidRPr="00457501">
        <w:rPr>
          <w:lang w:val="en-GB"/>
        </w:rPr>
        <w:t xml:space="preserve">has </w:t>
      </w:r>
      <w:r w:rsidR="004D7689" w:rsidRPr="00457501">
        <w:rPr>
          <w:lang w:val="en-GB"/>
        </w:rPr>
        <w:t>established</w:t>
      </w:r>
      <w:r w:rsidR="00B247E5" w:rsidRPr="00457501">
        <w:rPr>
          <w:lang w:val="en-GB"/>
        </w:rPr>
        <w:t xml:space="preserve"> </w:t>
      </w:r>
      <w:r w:rsidR="00C5169A" w:rsidRPr="00457501">
        <w:rPr>
          <w:lang w:val="en-GB"/>
        </w:rPr>
        <w:t>a</w:t>
      </w:r>
      <w:r w:rsidR="00B247E5" w:rsidRPr="00457501">
        <w:rPr>
          <w:lang w:val="en-GB"/>
        </w:rPr>
        <w:t xml:space="preserve"> </w:t>
      </w:r>
      <w:r w:rsidR="00341DA2" w:rsidRPr="00457501">
        <w:rPr>
          <w:lang w:val="en-GB"/>
        </w:rPr>
        <w:t>“</w:t>
      </w:r>
      <w:r w:rsidRPr="00457501">
        <w:rPr>
          <w:lang w:val="en-GB"/>
        </w:rPr>
        <w:t>SecNumCloud</w:t>
      </w:r>
      <w:r w:rsidR="00341DA2" w:rsidRPr="00457501">
        <w:rPr>
          <w:lang w:val="en-GB"/>
        </w:rPr>
        <w:t>”</w:t>
      </w:r>
      <w:r w:rsidR="00C5169A" w:rsidRPr="00457501">
        <w:rPr>
          <w:lang w:val="en-GB"/>
        </w:rPr>
        <w:t xml:space="preserve"> </w:t>
      </w:r>
      <w:r w:rsidR="005473ED" w:rsidRPr="00457501">
        <w:rPr>
          <w:lang w:val="en-GB"/>
        </w:rPr>
        <w:t>label</w:t>
      </w:r>
      <w:r w:rsidR="00C5169A" w:rsidRPr="00457501">
        <w:rPr>
          <w:lang w:val="en-GB"/>
        </w:rPr>
        <w:t xml:space="preserve"> with a</w:t>
      </w:r>
      <w:r w:rsidR="004D7689" w:rsidRPr="00457501">
        <w:rPr>
          <w:lang w:val="en-GB"/>
        </w:rPr>
        <w:t xml:space="preserve"> list of</w:t>
      </w:r>
      <w:r w:rsidR="00B247E5" w:rsidRPr="00457501">
        <w:rPr>
          <w:lang w:val="en-GB"/>
        </w:rPr>
        <w:t xml:space="preserve"> requirements </w:t>
      </w:r>
      <w:r w:rsidRPr="00457501">
        <w:rPr>
          <w:lang w:val="en-GB"/>
        </w:rPr>
        <w:t xml:space="preserve">applicable </w:t>
      </w:r>
      <w:r w:rsidR="00EE721E" w:rsidRPr="00457501">
        <w:rPr>
          <w:lang w:val="en-GB"/>
        </w:rPr>
        <w:t xml:space="preserve">to cloud computing services providers who </w:t>
      </w:r>
      <w:r w:rsidR="00682E90" w:rsidRPr="00457501">
        <w:rPr>
          <w:lang w:val="en-GB"/>
        </w:rPr>
        <w:t xml:space="preserve">apply for </w:t>
      </w:r>
      <w:r w:rsidR="008C4DEA">
        <w:rPr>
          <w:lang w:val="en-GB"/>
        </w:rPr>
        <w:t>qualification</w:t>
      </w:r>
      <w:r w:rsidRPr="00457501">
        <w:rPr>
          <w:lang w:val="en-GB"/>
        </w:rPr>
        <w:t>.</w:t>
      </w:r>
    </w:p>
    <w:p w14:paraId="1916008F" w14:textId="77777777" w:rsidR="00DB7178" w:rsidRPr="00457501" w:rsidRDefault="00DB7178" w:rsidP="008D1361">
      <w:pPr>
        <w:jc w:val="both"/>
        <w:rPr>
          <w:lang w:val="en-GB"/>
        </w:rPr>
      </w:pPr>
    </w:p>
    <w:p w14:paraId="7C203C19" w14:textId="3068A18E" w:rsidR="00DB7178" w:rsidRPr="00457501" w:rsidRDefault="00C5169A" w:rsidP="008D1361">
      <w:pPr>
        <w:jc w:val="both"/>
        <w:rPr>
          <w:lang w:val="en-GB"/>
        </w:rPr>
      </w:pPr>
      <w:r w:rsidRPr="00457501">
        <w:rPr>
          <w:lang w:val="en-GB"/>
        </w:rPr>
        <w:t>This label</w:t>
      </w:r>
      <w:r w:rsidR="00DB7178" w:rsidRPr="00457501">
        <w:rPr>
          <w:lang w:val="en-GB"/>
        </w:rPr>
        <w:t xml:space="preserve"> </w:t>
      </w:r>
      <w:r w:rsidR="003A0046" w:rsidRPr="00457501">
        <w:rPr>
          <w:lang w:val="en-GB"/>
        </w:rPr>
        <w:t>provides</w:t>
      </w:r>
      <w:r w:rsidR="004D7689" w:rsidRPr="00457501">
        <w:rPr>
          <w:lang w:val="en-GB"/>
        </w:rPr>
        <w:t xml:space="preserve"> clients </w:t>
      </w:r>
      <w:r w:rsidR="00594574" w:rsidRPr="00457501">
        <w:rPr>
          <w:lang w:val="en-GB"/>
        </w:rPr>
        <w:t>who choose</w:t>
      </w:r>
      <w:r w:rsidR="00DB7178" w:rsidRPr="00457501">
        <w:rPr>
          <w:lang w:val="en-GB"/>
        </w:rPr>
        <w:t xml:space="preserve"> SecNumCloud </w:t>
      </w:r>
      <w:r w:rsidR="008C4DEA">
        <w:rPr>
          <w:lang w:val="en-GB"/>
        </w:rPr>
        <w:t>qualified</w:t>
      </w:r>
      <w:r w:rsidR="004D7689" w:rsidRPr="00457501">
        <w:rPr>
          <w:lang w:val="en-GB"/>
        </w:rPr>
        <w:t xml:space="preserve"> </w:t>
      </w:r>
      <w:r w:rsidR="00A64F59" w:rsidRPr="00457501">
        <w:rPr>
          <w:lang w:val="en-GB"/>
        </w:rPr>
        <w:t xml:space="preserve">service providers </w:t>
      </w:r>
      <w:r w:rsidR="003A0046" w:rsidRPr="00457501">
        <w:rPr>
          <w:lang w:val="en-GB"/>
        </w:rPr>
        <w:t>with</w:t>
      </w:r>
      <w:r w:rsidR="004D7689" w:rsidRPr="00457501">
        <w:rPr>
          <w:lang w:val="en-GB"/>
        </w:rPr>
        <w:t xml:space="preserve"> guarantees </w:t>
      </w:r>
      <w:r w:rsidR="00A64F59" w:rsidRPr="00457501">
        <w:rPr>
          <w:lang w:val="en-GB"/>
        </w:rPr>
        <w:t>as to</w:t>
      </w:r>
      <w:r w:rsidR="003A0046" w:rsidRPr="00457501">
        <w:rPr>
          <w:lang w:val="en-GB"/>
        </w:rPr>
        <w:t xml:space="preserve"> the </w:t>
      </w:r>
      <w:r w:rsidR="00716BF9" w:rsidRPr="00457501">
        <w:rPr>
          <w:lang w:val="en-GB"/>
        </w:rPr>
        <w:t>aptitude</w:t>
      </w:r>
      <w:r w:rsidR="003A0046" w:rsidRPr="00457501">
        <w:rPr>
          <w:lang w:val="en-GB"/>
        </w:rPr>
        <w:t xml:space="preserve"> </w:t>
      </w:r>
      <w:r w:rsidR="009E5809" w:rsidRPr="00457501">
        <w:rPr>
          <w:lang w:val="en-GB"/>
        </w:rPr>
        <w:t>of the service provider and its staff</w:t>
      </w:r>
      <w:r w:rsidR="0020700E" w:rsidRPr="00457501">
        <w:rPr>
          <w:lang w:val="en-GB"/>
        </w:rPr>
        <w:t xml:space="preserve">, </w:t>
      </w:r>
      <w:r w:rsidR="00B556AB" w:rsidRPr="00457501">
        <w:rPr>
          <w:lang w:val="en-GB"/>
        </w:rPr>
        <w:t>in terms of</w:t>
      </w:r>
      <w:r w:rsidR="0020700E" w:rsidRPr="00457501">
        <w:rPr>
          <w:lang w:val="en-GB"/>
        </w:rPr>
        <w:t xml:space="preserve"> </w:t>
      </w:r>
      <w:r w:rsidR="00910DDB" w:rsidRPr="00457501">
        <w:rPr>
          <w:lang w:val="en-GB"/>
        </w:rPr>
        <w:t xml:space="preserve">the </w:t>
      </w:r>
      <w:r w:rsidR="0020700E" w:rsidRPr="00457501">
        <w:rPr>
          <w:lang w:val="en-GB"/>
        </w:rPr>
        <w:t xml:space="preserve">quality of service and </w:t>
      </w:r>
      <w:r w:rsidR="00910DDB" w:rsidRPr="00457501">
        <w:rPr>
          <w:lang w:val="en-GB"/>
        </w:rPr>
        <w:t xml:space="preserve">the trust that the client can </w:t>
      </w:r>
      <w:r w:rsidR="00B556AB" w:rsidRPr="00457501">
        <w:rPr>
          <w:lang w:val="en-GB"/>
        </w:rPr>
        <w:t>place</w:t>
      </w:r>
      <w:r w:rsidR="00910DDB" w:rsidRPr="00457501">
        <w:rPr>
          <w:lang w:val="en-GB"/>
        </w:rPr>
        <w:t xml:space="preserve"> in the service provider</w:t>
      </w:r>
      <w:r w:rsidR="00DB7178" w:rsidRPr="00457501">
        <w:rPr>
          <w:lang w:val="en-GB"/>
        </w:rPr>
        <w:t>.</w:t>
      </w:r>
    </w:p>
    <w:p w14:paraId="7BAE763A" w14:textId="77777777" w:rsidR="00DB7178" w:rsidRPr="00457501" w:rsidRDefault="00DB7178" w:rsidP="00CB01CE">
      <w:pPr>
        <w:jc w:val="both"/>
        <w:rPr>
          <w:lang w:val="en-GB"/>
        </w:rPr>
      </w:pPr>
    </w:p>
    <w:p w14:paraId="6EFA85AE" w14:textId="47E834E8" w:rsidR="005D4F90" w:rsidRPr="00457501" w:rsidRDefault="00910DDB" w:rsidP="00CB01CE">
      <w:pPr>
        <w:jc w:val="both"/>
        <w:rPr>
          <w:lang w:val="en-GB"/>
        </w:rPr>
      </w:pPr>
      <w:r w:rsidRPr="00457501">
        <w:rPr>
          <w:lang w:val="en-GB"/>
        </w:rPr>
        <w:t>The Parties have entered into an Agreement comprising 3DS OUTSCALE’s General Terms and Conditions of Sale</w:t>
      </w:r>
      <w:r w:rsidR="00D1735F" w:rsidRPr="00457501">
        <w:rPr>
          <w:lang w:val="en-GB"/>
        </w:rPr>
        <w:t xml:space="preserve">, completed by this Service Agreement for the supply of Services </w:t>
      </w:r>
      <w:r w:rsidR="0072526C" w:rsidRPr="00457501">
        <w:rPr>
          <w:lang w:val="en-GB"/>
        </w:rPr>
        <w:t>within the “</w:t>
      </w:r>
      <w:r w:rsidR="00D1735F" w:rsidRPr="00457501">
        <w:rPr>
          <w:lang w:val="en-GB"/>
        </w:rPr>
        <w:t>Public Sector</w:t>
      </w:r>
      <w:r w:rsidR="0072526C" w:rsidRPr="00457501">
        <w:rPr>
          <w:lang w:val="en-GB"/>
        </w:rPr>
        <w:t>” Region</w:t>
      </w:r>
      <w:r w:rsidR="00A721AE" w:rsidRPr="00457501">
        <w:rPr>
          <w:lang w:val="en-GB"/>
        </w:rPr>
        <w:t>.</w:t>
      </w:r>
    </w:p>
    <w:p w14:paraId="1BE752BC" w14:textId="77777777" w:rsidR="005D4F90" w:rsidRPr="00457501" w:rsidRDefault="005D4F90" w:rsidP="00CB01CE">
      <w:pPr>
        <w:jc w:val="both"/>
        <w:rPr>
          <w:lang w:val="en-GB"/>
        </w:rPr>
      </w:pPr>
    </w:p>
    <w:p w14:paraId="145DA6C7" w14:textId="324290CF" w:rsidR="00727684" w:rsidRPr="00457501" w:rsidRDefault="000A6781" w:rsidP="00CB01CE">
      <w:pPr>
        <w:jc w:val="both"/>
        <w:rPr>
          <w:lang w:val="en-GB"/>
        </w:rPr>
      </w:pPr>
      <w:r w:rsidRPr="00457501">
        <w:rPr>
          <w:lang w:val="en-GB"/>
        </w:rPr>
        <w:t>As an exception to the General Terms and Conditions of Sale, in the event of contradiction betwee</w:t>
      </w:r>
      <w:r w:rsidR="00477F75" w:rsidRPr="00457501">
        <w:rPr>
          <w:lang w:val="en-GB"/>
        </w:rPr>
        <w:t xml:space="preserve">n the latter and this Service Agreement, the Service Agreement shall prevail. </w:t>
      </w:r>
      <w:r w:rsidR="004D2690" w:rsidRPr="00457501">
        <w:rPr>
          <w:lang w:val="en-GB"/>
        </w:rPr>
        <w:t xml:space="preserve"> </w:t>
      </w:r>
    </w:p>
    <w:p w14:paraId="67D3E7C6" w14:textId="77777777" w:rsidR="00DB7178" w:rsidRPr="00457501" w:rsidRDefault="00DB7178" w:rsidP="00CB01CE">
      <w:pPr>
        <w:jc w:val="both"/>
        <w:rPr>
          <w:lang w:val="en-GB"/>
        </w:rPr>
      </w:pPr>
    </w:p>
    <w:p w14:paraId="1AE9B45C" w14:textId="390A94C3" w:rsidR="00DB7178" w:rsidRPr="00457501" w:rsidRDefault="00111679" w:rsidP="007316BF">
      <w:pPr>
        <w:jc w:val="both"/>
        <w:rPr>
          <w:b/>
          <w:lang w:val="en-GB"/>
        </w:rPr>
      </w:pPr>
      <w:r w:rsidRPr="00457501">
        <w:rPr>
          <w:b/>
          <w:lang w:val="en-GB"/>
        </w:rPr>
        <w:t xml:space="preserve">3DS </w:t>
      </w:r>
      <w:r w:rsidR="001E3D0C" w:rsidRPr="00457501">
        <w:rPr>
          <w:b/>
          <w:lang w:val="en-GB"/>
        </w:rPr>
        <w:t>OUTSCALE</w:t>
      </w:r>
      <w:r w:rsidR="00DB7178" w:rsidRPr="00457501">
        <w:rPr>
          <w:b/>
          <w:lang w:val="en-GB"/>
        </w:rPr>
        <w:t xml:space="preserve"> </w:t>
      </w:r>
      <w:r w:rsidR="00477F75" w:rsidRPr="00457501">
        <w:rPr>
          <w:b/>
          <w:lang w:val="en-GB"/>
        </w:rPr>
        <w:t>obtained</w:t>
      </w:r>
      <w:r w:rsidR="00472CC6" w:rsidRPr="00457501">
        <w:rPr>
          <w:b/>
          <w:lang w:val="en-GB"/>
        </w:rPr>
        <w:t xml:space="preserve"> </w:t>
      </w:r>
      <w:r w:rsidR="00DB7178" w:rsidRPr="00457501">
        <w:rPr>
          <w:b/>
          <w:lang w:val="en-GB"/>
        </w:rPr>
        <w:t>SecNumCloud</w:t>
      </w:r>
      <w:r w:rsidR="002023CB" w:rsidRPr="00457501">
        <w:rPr>
          <w:b/>
          <w:lang w:val="en-GB"/>
        </w:rPr>
        <w:t xml:space="preserve"> </w:t>
      </w:r>
      <w:r w:rsidR="00FC583A" w:rsidRPr="00457501">
        <w:rPr>
          <w:b/>
          <w:lang w:val="en-GB"/>
        </w:rPr>
        <w:t>qualification</w:t>
      </w:r>
      <w:r w:rsidR="00477F75" w:rsidRPr="00457501">
        <w:rPr>
          <w:b/>
          <w:lang w:val="en-GB"/>
        </w:rPr>
        <w:t xml:space="preserve"> from</w:t>
      </w:r>
      <w:r w:rsidR="002023CB" w:rsidRPr="00457501">
        <w:rPr>
          <w:b/>
          <w:lang w:val="en-GB"/>
        </w:rPr>
        <w:t xml:space="preserve"> l’Agence Nationale de la Sécurité et des Systèmes d’Information (</w:t>
      </w:r>
      <w:r w:rsidR="009206ED" w:rsidRPr="00457501">
        <w:rPr>
          <w:b/>
          <w:lang w:val="en-GB"/>
        </w:rPr>
        <w:t>“</w:t>
      </w:r>
      <w:r w:rsidR="002023CB" w:rsidRPr="00457501">
        <w:rPr>
          <w:b/>
          <w:lang w:val="en-GB"/>
        </w:rPr>
        <w:t>ANSSI</w:t>
      </w:r>
      <w:r w:rsidR="009206ED" w:rsidRPr="00457501">
        <w:rPr>
          <w:b/>
          <w:lang w:val="en-GB"/>
        </w:rPr>
        <w:t>”)</w:t>
      </w:r>
      <w:r w:rsidR="002023CB" w:rsidRPr="00457501">
        <w:rPr>
          <w:b/>
          <w:lang w:val="en-GB"/>
        </w:rPr>
        <w:t xml:space="preserve"> </w:t>
      </w:r>
      <w:r w:rsidR="00DE3327" w:rsidRPr="00457501">
        <w:rPr>
          <w:b/>
          <w:lang w:val="en-GB"/>
        </w:rPr>
        <w:t>under decree</w:t>
      </w:r>
      <w:r w:rsidR="002023CB" w:rsidRPr="00457501">
        <w:rPr>
          <w:b/>
          <w:lang w:val="en-GB"/>
        </w:rPr>
        <w:t xml:space="preserve"> n°2015-350 </w:t>
      </w:r>
      <w:r w:rsidR="00DE3327" w:rsidRPr="00457501">
        <w:rPr>
          <w:b/>
          <w:lang w:val="en-GB"/>
        </w:rPr>
        <w:t>of March</w:t>
      </w:r>
      <w:r w:rsidR="002023CB" w:rsidRPr="00457501">
        <w:rPr>
          <w:b/>
          <w:lang w:val="en-GB"/>
        </w:rPr>
        <w:t xml:space="preserve"> 27</w:t>
      </w:r>
      <w:r w:rsidR="00DE3327" w:rsidRPr="00457501">
        <w:rPr>
          <w:b/>
          <w:lang w:val="en-GB"/>
        </w:rPr>
        <w:t xml:space="preserve">, </w:t>
      </w:r>
      <w:r w:rsidR="002023CB" w:rsidRPr="00457501">
        <w:rPr>
          <w:b/>
          <w:lang w:val="en-GB"/>
        </w:rPr>
        <w:t>2015</w:t>
      </w:r>
      <w:r w:rsidR="008C4DEA">
        <w:rPr>
          <w:b/>
          <w:lang w:val="en-GB"/>
        </w:rPr>
        <w:t>,</w:t>
      </w:r>
      <w:r w:rsidR="00B65889" w:rsidRPr="00457501">
        <w:rPr>
          <w:b/>
          <w:lang w:val="en-GB"/>
        </w:rPr>
        <w:t xml:space="preserve"> </w:t>
      </w:r>
      <w:r w:rsidR="00DE3327" w:rsidRPr="00457501">
        <w:rPr>
          <w:b/>
          <w:lang w:val="en-GB"/>
        </w:rPr>
        <w:t xml:space="preserve">for its </w:t>
      </w:r>
      <w:r w:rsidR="00B65889" w:rsidRPr="00457501">
        <w:rPr>
          <w:b/>
          <w:i/>
          <w:iCs/>
          <w:lang w:val="en-GB"/>
        </w:rPr>
        <w:t>IaaS</w:t>
      </w:r>
      <w:r w:rsidR="002023CB" w:rsidRPr="00457501">
        <w:rPr>
          <w:b/>
          <w:i/>
          <w:iCs/>
          <w:lang w:val="en-GB"/>
        </w:rPr>
        <w:t xml:space="preserve"> – CLOUD ON DEMAND</w:t>
      </w:r>
      <w:r w:rsidR="00DE3327" w:rsidRPr="00457501">
        <w:rPr>
          <w:b/>
          <w:i/>
          <w:iCs/>
          <w:lang w:val="en-GB"/>
        </w:rPr>
        <w:t xml:space="preserve"> </w:t>
      </w:r>
      <w:r w:rsidR="00DE3327" w:rsidRPr="00457501">
        <w:rPr>
          <w:b/>
          <w:lang w:val="en-GB"/>
        </w:rPr>
        <w:t>cloud computing services</w:t>
      </w:r>
      <w:r w:rsidR="002023CB" w:rsidRPr="00457501">
        <w:rPr>
          <w:b/>
          <w:lang w:val="en-GB"/>
        </w:rPr>
        <w:t>,</w:t>
      </w:r>
      <w:r w:rsidR="00B65889" w:rsidRPr="00457501">
        <w:rPr>
          <w:b/>
          <w:lang w:val="en-GB"/>
        </w:rPr>
        <w:t xml:space="preserve"> </w:t>
      </w:r>
      <w:r w:rsidR="009206ED" w:rsidRPr="00457501">
        <w:rPr>
          <w:b/>
          <w:lang w:val="en-GB"/>
        </w:rPr>
        <w:t>a copy of said certification being attached to this Service Agreement hereafter (</w:t>
      </w:r>
      <w:r w:rsidR="00926090" w:rsidRPr="00457501">
        <w:rPr>
          <w:b/>
          <w:lang w:val="en-GB"/>
        </w:rPr>
        <w:t>Appendix</w:t>
      </w:r>
      <w:r w:rsidR="009206ED" w:rsidRPr="00457501">
        <w:rPr>
          <w:b/>
          <w:lang w:val="en-GB"/>
        </w:rPr>
        <w:t xml:space="preserve"> B). </w:t>
      </w:r>
      <w:r w:rsidR="00472CC6" w:rsidRPr="00457501">
        <w:rPr>
          <w:b/>
          <w:lang w:val="en-GB"/>
        </w:rPr>
        <w:t xml:space="preserve">3DS OUTSCALE </w:t>
      </w:r>
      <w:proofErr w:type="gramStart"/>
      <w:r w:rsidR="009206ED" w:rsidRPr="00457501">
        <w:rPr>
          <w:b/>
          <w:lang w:val="en-GB"/>
        </w:rPr>
        <w:t>is able to</w:t>
      </w:r>
      <w:proofErr w:type="gramEnd"/>
      <w:r w:rsidR="009206ED" w:rsidRPr="00457501">
        <w:rPr>
          <w:b/>
          <w:lang w:val="en-GB"/>
        </w:rPr>
        <w:t xml:space="preserve"> provide said Iaa</w:t>
      </w:r>
      <w:r w:rsidR="00F5470C" w:rsidRPr="00457501">
        <w:rPr>
          <w:b/>
          <w:lang w:val="en-GB"/>
        </w:rPr>
        <w:t xml:space="preserve">S </w:t>
      </w:r>
      <w:r w:rsidR="009206ED" w:rsidRPr="00457501">
        <w:rPr>
          <w:b/>
          <w:lang w:val="en-GB"/>
        </w:rPr>
        <w:t xml:space="preserve">services in accordance with the </w:t>
      </w:r>
      <w:r w:rsidR="00472CC6" w:rsidRPr="00457501">
        <w:rPr>
          <w:b/>
          <w:lang w:val="en-GB"/>
        </w:rPr>
        <w:t>SecNumCloud</w:t>
      </w:r>
      <w:r w:rsidR="009206ED" w:rsidRPr="00457501">
        <w:rPr>
          <w:b/>
          <w:lang w:val="en-GB"/>
        </w:rPr>
        <w:t xml:space="preserve"> label requirements. </w:t>
      </w:r>
    </w:p>
    <w:p w14:paraId="05DFF15C" w14:textId="77777777" w:rsidR="009206ED" w:rsidRPr="00457501" w:rsidRDefault="009206ED" w:rsidP="007316BF">
      <w:pPr>
        <w:jc w:val="both"/>
        <w:rPr>
          <w:b/>
          <w:lang w:val="en-GB"/>
        </w:rPr>
      </w:pPr>
    </w:p>
    <w:p w14:paraId="12B8EC97" w14:textId="0DA1D4E6" w:rsidR="00DB7178" w:rsidRPr="00457501" w:rsidRDefault="00DB7178" w:rsidP="00BA576D">
      <w:pPr>
        <w:pStyle w:val="Style1"/>
        <w:rPr>
          <w:lang w:val="en-GB"/>
        </w:rPr>
      </w:pPr>
      <w:r w:rsidRPr="00457501">
        <w:rPr>
          <w:lang w:val="en-GB"/>
        </w:rPr>
        <w:t>D</w:t>
      </w:r>
      <w:r w:rsidR="009206ED" w:rsidRPr="00457501">
        <w:rPr>
          <w:lang w:val="en-GB"/>
        </w:rPr>
        <w:t>e</w:t>
      </w:r>
      <w:r w:rsidRPr="00457501">
        <w:rPr>
          <w:lang w:val="en-GB"/>
        </w:rPr>
        <w:t>finitions</w:t>
      </w:r>
    </w:p>
    <w:p w14:paraId="5864D234" w14:textId="77777777" w:rsidR="009206ED" w:rsidRPr="00457501" w:rsidRDefault="009206ED" w:rsidP="009206ED">
      <w:pPr>
        <w:pStyle w:val="Style1"/>
        <w:numPr>
          <w:ilvl w:val="0"/>
          <w:numId w:val="0"/>
        </w:numPr>
        <w:ind w:left="720"/>
        <w:rPr>
          <w:lang w:val="en-GB"/>
        </w:rPr>
      </w:pPr>
    </w:p>
    <w:p w14:paraId="5B59150D" w14:textId="3EBA1796" w:rsidR="00DB7178" w:rsidRPr="00457501" w:rsidRDefault="006408C3" w:rsidP="007316BF">
      <w:pPr>
        <w:jc w:val="both"/>
        <w:rPr>
          <w:color w:val="000000"/>
          <w:lang w:val="en-GB"/>
        </w:rPr>
      </w:pPr>
      <w:r w:rsidRPr="00457501">
        <w:rPr>
          <w:color w:val="000000"/>
          <w:lang w:val="en-GB"/>
        </w:rPr>
        <w:t>T</w:t>
      </w:r>
      <w:r w:rsidR="00267D87" w:rsidRPr="00457501">
        <w:rPr>
          <w:color w:val="000000"/>
          <w:lang w:val="en-GB"/>
        </w:rPr>
        <w:t xml:space="preserve">he terms and expressions </w:t>
      </w:r>
      <w:r w:rsidRPr="00457501">
        <w:rPr>
          <w:color w:val="000000"/>
          <w:lang w:val="en-GB"/>
        </w:rPr>
        <w:t xml:space="preserve">identified </w:t>
      </w:r>
      <w:r w:rsidR="00C91AE7" w:rsidRPr="00457501">
        <w:rPr>
          <w:color w:val="000000"/>
          <w:lang w:val="en-GB"/>
        </w:rPr>
        <w:t>below</w:t>
      </w:r>
      <w:r w:rsidRPr="00457501">
        <w:rPr>
          <w:color w:val="000000"/>
          <w:lang w:val="en-GB"/>
        </w:rPr>
        <w:t xml:space="preserve"> beginning with a capital letter</w:t>
      </w:r>
      <w:r w:rsidR="00C91AE7" w:rsidRPr="00457501">
        <w:rPr>
          <w:color w:val="000000"/>
          <w:lang w:val="en-GB"/>
        </w:rPr>
        <w:t xml:space="preserve"> shall have the meaning attributed to them in this articl</w:t>
      </w:r>
      <w:r w:rsidR="009E7C0C" w:rsidRPr="00457501">
        <w:rPr>
          <w:color w:val="000000"/>
          <w:lang w:val="en-GB"/>
        </w:rPr>
        <w:t>e,</w:t>
      </w:r>
      <w:r w:rsidR="00C91AE7" w:rsidRPr="00457501">
        <w:rPr>
          <w:color w:val="000000"/>
          <w:lang w:val="en-GB"/>
        </w:rPr>
        <w:t xml:space="preserve"> in the specific agreement or in </w:t>
      </w:r>
      <w:r w:rsidR="00FF1352" w:rsidRPr="00457501">
        <w:rPr>
          <w:color w:val="000000"/>
          <w:lang w:val="en-GB"/>
        </w:rPr>
        <w:t xml:space="preserve">3DS </w:t>
      </w:r>
      <w:r w:rsidR="009D1904">
        <w:rPr>
          <w:color w:val="000000"/>
          <w:lang w:val="en-GB"/>
        </w:rPr>
        <w:t>OUTSCALE</w:t>
      </w:r>
      <w:r w:rsidR="00FF1352" w:rsidRPr="00457501">
        <w:rPr>
          <w:color w:val="000000"/>
          <w:lang w:val="en-GB"/>
        </w:rPr>
        <w:t xml:space="preserve">’s </w:t>
      </w:r>
      <w:r w:rsidR="00C91AE7" w:rsidRPr="00457501">
        <w:rPr>
          <w:color w:val="000000"/>
          <w:lang w:val="en-GB"/>
        </w:rPr>
        <w:t xml:space="preserve">General Terms and Conditions of Sale </w:t>
      </w:r>
      <w:r w:rsidR="00DD4CF8" w:rsidRPr="00457501">
        <w:rPr>
          <w:color w:val="000000"/>
          <w:lang w:val="en-GB"/>
        </w:rPr>
        <w:t xml:space="preserve">to which this Agreement is related. </w:t>
      </w:r>
    </w:p>
    <w:p w14:paraId="05F8D0CF" w14:textId="77777777" w:rsidR="006408C3" w:rsidRPr="00457501" w:rsidRDefault="006408C3" w:rsidP="007316BF">
      <w:pPr>
        <w:jc w:val="both"/>
        <w:rPr>
          <w:lang w:val="en-GB"/>
        </w:rPr>
      </w:pPr>
    </w:p>
    <w:p w14:paraId="4B902FB9" w14:textId="0427ACCA" w:rsidR="00DB7178" w:rsidRPr="00457501" w:rsidRDefault="006408C3" w:rsidP="007316BF">
      <w:pPr>
        <w:jc w:val="both"/>
        <w:rPr>
          <w:lang w:val="en-GB"/>
        </w:rPr>
      </w:pPr>
      <w:r w:rsidRPr="00457501">
        <w:rPr>
          <w:lang w:val="en-GB"/>
        </w:rPr>
        <w:t xml:space="preserve">For the purposes of interpreting this Services Agreement, the Parties have agreed </w:t>
      </w:r>
      <w:r w:rsidR="00701357" w:rsidRPr="00457501">
        <w:rPr>
          <w:lang w:val="en-GB"/>
        </w:rPr>
        <w:t>on the following definitions which complete those of the specific agreement or of</w:t>
      </w:r>
      <w:r w:rsidR="00DB330E" w:rsidRPr="00457501">
        <w:rPr>
          <w:lang w:val="en-GB"/>
        </w:rPr>
        <w:t xml:space="preserve"> 3DS </w:t>
      </w:r>
      <w:r w:rsidR="009D1904">
        <w:rPr>
          <w:lang w:val="en-GB"/>
        </w:rPr>
        <w:t>OUTSCALE</w:t>
      </w:r>
      <w:r w:rsidR="00DB330E" w:rsidRPr="00457501">
        <w:rPr>
          <w:lang w:val="en-GB"/>
        </w:rPr>
        <w:t>’s</w:t>
      </w:r>
      <w:r w:rsidR="00B0732F" w:rsidRPr="00457501">
        <w:rPr>
          <w:lang w:val="en-GB"/>
        </w:rPr>
        <w:t xml:space="preserve"> General Terms and Conditions of Sale:</w:t>
      </w:r>
    </w:p>
    <w:p w14:paraId="7583B208" w14:textId="77777777" w:rsidR="00DB7178" w:rsidRPr="00457501" w:rsidRDefault="00DB7178" w:rsidP="007316BF">
      <w:pPr>
        <w:jc w:val="both"/>
        <w:rPr>
          <w:highlight w:val="yellow"/>
          <w:lang w:val="en-GB"/>
        </w:rPr>
      </w:pPr>
    </w:p>
    <w:p w14:paraId="5851D757" w14:textId="534B330B" w:rsidR="00DB7178" w:rsidRPr="00457501" w:rsidRDefault="00DB7178" w:rsidP="007316BF">
      <w:pPr>
        <w:jc w:val="both"/>
        <w:rPr>
          <w:lang w:val="en-GB"/>
        </w:rPr>
      </w:pPr>
      <w:r w:rsidRPr="00457501">
        <w:rPr>
          <w:b/>
          <w:bCs/>
          <w:color w:val="000000"/>
          <w:lang w:val="en-GB"/>
        </w:rPr>
        <w:t>Act</w:t>
      </w:r>
      <w:r w:rsidR="00AE309F" w:rsidRPr="00457501">
        <w:rPr>
          <w:b/>
          <w:bCs/>
          <w:color w:val="000000"/>
          <w:lang w:val="en-GB"/>
        </w:rPr>
        <w:t xml:space="preserve">s of </w:t>
      </w:r>
      <w:r w:rsidRPr="00457501">
        <w:rPr>
          <w:b/>
          <w:bCs/>
          <w:color w:val="000000"/>
          <w:lang w:val="en-GB"/>
        </w:rPr>
        <w:t>administration:</w:t>
      </w:r>
      <w:r w:rsidRPr="00457501">
        <w:rPr>
          <w:color w:val="000000"/>
          <w:lang w:val="en-GB"/>
        </w:rPr>
        <w:t xml:space="preserve"> </w:t>
      </w:r>
      <w:r w:rsidR="0084482F" w:rsidRPr="00457501">
        <w:rPr>
          <w:color w:val="000000"/>
          <w:lang w:val="en-GB"/>
        </w:rPr>
        <w:t xml:space="preserve">All acts involving the installation, removal, </w:t>
      </w:r>
      <w:proofErr w:type="gramStart"/>
      <w:r w:rsidR="0084482F" w:rsidRPr="00457501">
        <w:rPr>
          <w:color w:val="000000"/>
          <w:lang w:val="en-GB"/>
        </w:rPr>
        <w:t>modification</w:t>
      </w:r>
      <w:proofErr w:type="gramEnd"/>
      <w:r w:rsidR="0084482F" w:rsidRPr="00457501">
        <w:rPr>
          <w:color w:val="000000"/>
          <w:lang w:val="en-GB"/>
        </w:rPr>
        <w:t xml:space="preserve"> and consultation of the </w:t>
      </w:r>
      <w:r w:rsidR="00CC41B8" w:rsidRPr="00457501">
        <w:rPr>
          <w:color w:val="000000"/>
          <w:lang w:val="en-GB"/>
        </w:rPr>
        <w:t>setup</w:t>
      </w:r>
      <w:r w:rsidR="0084482F" w:rsidRPr="00457501">
        <w:rPr>
          <w:color w:val="000000"/>
          <w:lang w:val="en-GB"/>
        </w:rPr>
        <w:t xml:space="preserve"> of a system that is part of the Service</w:t>
      </w:r>
      <w:r w:rsidR="00A01ED4" w:rsidRPr="00457501">
        <w:rPr>
          <w:color w:val="000000"/>
          <w:lang w:val="en-GB"/>
        </w:rPr>
        <w:t>’</w:t>
      </w:r>
      <w:r w:rsidR="0084482F" w:rsidRPr="00457501">
        <w:rPr>
          <w:color w:val="000000"/>
          <w:lang w:val="en-GB"/>
        </w:rPr>
        <w:t>s Information System and which may alter its functioning or security</w:t>
      </w:r>
      <w:r w:rsidRPr="00457501">
        <w:rPr>
          <w:color w:val="000000"/>
          <w:lang w:val="en-GB"/>
        </w:rPr>
        <w:t>.</w:t>
      </w:r>
    </w:p>
    <w:p w14:paraId="56BEF6F3" w14:textId="77777777" w:rsidR="00DB7178" w:rsidRPr="00457501" w:rsidRDefault="00DB7178" w:rsidP="007316BF">
      <w:pPr>
        <w:jc w:val="both"/>
        <w:rPr>
          <w:lang w:val="en-GB"/>
        </w:rPr>
      </w:pPr>
    </w:p>
    <w:p w14:paraId="7714BA04" w14:textId="2470DA9A" w:rsidR="00DB7178" w:rsidRPr="00457501" w:rsidRDefault="00CC41B8" w:rsidP="007316BF">
      <w:pPr>
        <w:jc w:val="both"/>
        <w:rPr>
          <w:lang w:val="en-GB"/>
        </w:rPr>
      </w:pPr>
      <w:r w:rsidRPr="00457501">
        <w:rPr>
          <w:b/>
          <w:bCs/>
          <w:color w:val="000000"/>
          <w:lang w:val="en-GB"/>
        </w:rPr>
        <w:t>Administrator</w:t>
      </w:r>
      <w:r w:rsidR="00DB7178" w:rsidRPr="00457501">
        <w:rPr>
          <w:b/>
          <w:bCs/>
          <w:color w:val="000000"/>
          <w:lang w:val="en-GB"/>
        </w:rPr>
        <w:t>:</w:t>
      </w:r>
      <w:r w:rsidR="00DB7178" w:rsidRPr="00457501">
        <w:rPr>
          <w:color w:val="000000"/>
          <w:lang w:val="en-GB"/>
        </w:rPr>
        <w:t xml:space="preserve"> </w:t>
      </w:r>
      <w:r w:rsidR="007907D4" w:rsidRPr="00457501">
        <w:rPr>
          <w:color w:val="000000"/>
          <w:lang w:val="en-GB"/>
        </w:rPr>
        <w:t>A user with special rights allowing them to carry out the tasks assigned to them. There are several categories of Administrator</w:t>
      </w:r>
      <w:r w:rsidR="00DB7178" w:rsidRPr="00457501">
        <w:rPr>
          <w:color w:val="000000"/>
          <w:lang w:val="en-GB"/>
        </w:rPr>
        <w:t>:</w:t>
      </w:r>
    </w:p>
    <w:p w14:paraId="71312150" w14:textId="77777777" w:rsidR="00DB7178" w:rsidRPr="00457501" w:rsidRDefault="00DB7178" w:rsidP="007316BF">
      <w:pPr>
        <w:jc w:val="both"/>
        <w:rPr>
          <w:lang w:val="en-GB"/>
        </w:rPr>
      </w:pPr>
    </w:p>
    <w:p w14:paraId="04D7EFA1" w14:textId="25C4C7D9" w:rsidR="00DB7178" w:rsidRPr="00457501" w:rsidRDefault="007907D4" w:rsidP="00BA576D">
      <w:pPr>
        <w:numPr>
          <w:ilvl w:val="0"/>
          <w:numId w:val="42"/>
        </w:numPr>
        <w:jc w:val="both"/>
        <w:textAlignment w:val="baseline"/>
        <w:rPr>
          <w:color w:val="000000"/>
          <w:lang w:val="en-GB"/>
        </w:rPr>
      </w:pPr>
      <w:r w:rsidRPr="00457501">
        <w:rPr>
          <w:b/>
          <w:bCs/>
          <w:color w:val="000000"/>
          <w:lang w:val="en-GB"/>
        </w:rPr>
        <w:t>Security administrator</w:t>
      </w:r>
      <w:r w:rsidR="00DB7178" w:rsidRPr="00457501">
        <w:rPr>
          <w:b/>
          <w:bCs/>
          <w:color w:val="000000"/>
          <w:lang w:val="en-GB"/>
        </w:rPr>
        <w:t>:</w:t>
      </w:r>
      <w:r w:rsidR="00DB7178" w:rsidRPr="00457501">
        <w:rPr>
          <w:color w:val="000000"/>
          <w:lang w:val="en-GB"/>
        </w:rPr>
        <w:t xml:space="preserve"> Administrat</w:t>
      </w:r>
      <w:r w:rsidRPr="00457501">
        <w:rPr>
          <w:color w:val="000000"/>
          <w:lang w:val="en-GB"/>
        </w:rPr>
        <w:t xml:space="preserve">or in charge of the security setup, </w:t>
      </w:r>
      <w:proofErr w:type="gramStart"/>
      <w:r w:rsidRPr="00457501">
        <w:rPr>
          <w:color w:val="000000"/>
          <w:lang w:val="en-GB"/>
        </w:rPr>
        <w:t>in particular</w:t>
      </w:r>
      <w:proofErr w:type="gramEnd"/>
      <w:r w:rsidRPr="00457501">
        <w:rPr>
          <w:color w:val="000000"/>
          <w:lang w:val="en-GB"/>
        </w:rPr>
        <w:t xml:space="preserve"> the management of the Administrators’ access rights</w:t>
      </w:r>
      <w:r w:rsidR="00DB7178" w:rsidRPr="00457501">
        <w:rPr>
          <w:color w:val="000000"/>
          <w:lang w:val="en-GB"/>
        </w:rPr>
        <w:t>.</w:t>
      </w:r>
    </w:p>
    <w:p w14:paraId="6B10A6D0" w14:textId="77777777" w:rsidR="00DB7178" w:rsidRPr="00457501" w:rsidRDefault="00DB7178" w:rsidP="007316BF">
      <w:pPr>
        <w:jc w:val="both"/>
        <w:rPr>
          <w:lang w:val="en-GB"/>
        </w:rPr>
      </w:pPr>
    </w:p>
    <w:p w14:paraId="78DC63A8" w14:textId="49A8119C" w:rsidR="00DB7178" w:rsidRPr="00457501" w:rsidRDefault="002407B0" w:rsidP="00BA576D">
      <w:pPr>
        <w:numPr>
          <w:ilvl w:val="0"/>
          <w:numId w:val="43"/>
        </w:numPr>
        <w:jc w:val="both"/>
        <w:textAlignment w:val="baseline"/>
        <w:rPr>
          <w:color w:val="000000"/>
          <w:lang w:val="en-GB"/>
        </w:rPr>
      </w:pPr>
      <w:r w:rsidRPr="00457501">
        <w:rPr>
          <w:b/>
          <w:bCs/>
          <w:color w:val="000000"/>
          <w:lang w:val="en-GB"/>
        </w:rPr>
        <w:t>Infrastructure administrator</w:t>
      </w:r>
      <w:r w:rsidR="00DB7178" w:rsidRPr="00457501">
        <w:rPr>
          <w:b/>
          <w:bCs/>
          <w:color w:val="000000"/>
          <w:lang w:val="en-GB"/>
        </w:rPr>
        <w:t>:</w:t>
      </w:r>
      <w:r w:rsidR="00DB7178" w:rsidRPr="00457501">
        <w:rPr>
          <w:color w:val="000000"/>
          <w:lang w:val="en-GB"/>
        </w:rPr>
        <w:t xml:space="preserve"> </w:t>
      </w:r>
      <w:r w:rsidRPr="00457501">
        <w:rPr>
          <w:color w:val="000000"/>
          <w:lang w:val="en-GB"/>
        </w:rPr>
        <w:t>Administrator</w:t>
      </w:r>
      <w:r w:rsidR="00DB7178" w:rsidRPr="00457501">
        <w:rPr>
          <w:color w:val="000000"/>
          <w:lang w:val="en-GB"/>
        </w:rPr>
        <w:t xml:space="preserve"> </w:t>
      </w:r>
      <w:r w:rsidRPr="00457501">
        <w:rPr>
          <w:color w:val="000000"/>
          <w:lang w:val="en-GB"/>
        </w:rPr>
        <w:t xml:space="preserve">in charge of </w:t>
      </w:r>
      <w:r w:rsidR="00043F4C" w:rsidRPr="00457501">
        <w:rPr>
          <w:color w:val="000000"/>
          <w:lang w:val="en-GB"/>
        </w:rPr>
        <w:t>managing</w:t>
      </w:r>
      <w:r w:rsidRPr="00457501">
        <w:rPr>
          <w:color w:val="000000"/>
          <w:lang w:val="en-GB"/>
        </w:rPr>
        <w:t xml:space="preserve"> </w:t>
      </w:r>
      <w:r w:rsidR="009A6CD0" w:rsidRPr="00457501">
        <w:rPr>
          <w:color w:val="000000"/>
          <w:lang w:val="en-GB"/>
        </w:rPr>
        <w:t>the</w:t>
      </w:r>
      <w:r w:rsidR="00546845" w:rsidRPr="00457501">
        <w:rPr>
          <w:color w:val="000000"/>
          <w:lang w:val="en-GB"/>
        </w:rPr>
        <w:t xml:space="preserve"> Service’s</w:t>
      </w:r>
      <w:r w:rsidR="009A6CD0" w:rsidRPr="00457501">
        <w:rPr>
          <w:color w:val="000000"/>
          <w:lang w:val="en-GB"/>
        </w:rPr>
        <w:t xml:space="preserve"> </w:t>
      </w:r>
      <w:r w:rsidR="00546845" w:rsidRPr="00457501">
        <w:rPr>
          <w:color w:val="000000"/>
          <w:lang w:val="en-GB"/>
        </w:rPr>
        <w:t>T</w:t>
      </w:r>
      <w:r w:rsidR="009A6CD0" w:rsidRPr="00457501">
        <w:rPr>
          <w:color w:val="000000"/>
          <w:lang w:val="en-GB"/>
        </w:rPr>
        <w:t>echnical Infrastructure</w:t>
      </w:r>
      <w:r w:rsidR="007D62E4" w:rsidRPr="00457501">
        <w:rPr>
          <w:color w:val="000000"/>
          <w:lang w:val="en-GB"/>
        </w:rPr>
        <w:t>, keeping</w:t>
      </w:r>
      <w:r w:rsidR="000B4C3F" w:rsidRPr="00457501">
        <w:rPr>
          <w:color w:val="000000"/>
          <w:lang w:val="en-GB"/>
        </w:rPr>
        <w:t xml:space="preserve"> </w:t>
      </w:r>
      <w:r w:rsidR="007D62E4" w:rsidRPr="00457501">
        <w:rPr>
          <w:color w:val="000000"/>
          <w:lang w:val="en-GB"/>
        </w:rPr>
        <w:t xml:space="preserve">it </w:t>
      </w:r>
      <w:r w:rsidR="009A6CD0" w:rsidRPr="00457501">
        <w:rPr>
          <w:color w:val="000000"/>
          <w:lang w:val="en-GB"/>
        </w:rPr>
        <w:t>in good</w:t>
      </w:r>
      <w:r w:rsidR="00043F4C" w:rsidRPr="00457501">
        <w:rPr>
          <w:color w:val="000000"/>
          <w:lang w:val="en-GB"/>
        </w:rPr>
        <w:t xml:space="preserve"> work</w:t>
      </w:r>
      <w:r w:rsidR="000B4C3F" w:rsidRPr="00457501">
        <w:rPr>
          <w:color w:val="000000"/>
          <w:lang w:val="en-GB"/>
        </w:rPr>
        <w:t>ing</w:t>
      </w:r>
      <w:r w:rsidR="00043F4C" w:rsidRPr="00457501">
        <w:rPr>
          <w:color w:val="000000"/>
          <w:lang w:val="en-GB"/>
        </w:rPr>
        <w:t xml:space="preserve"> order</w:t>
      </w:r>
      <w:r w:rsidR="007D62E4" w:rsidRPr="00457501">
        <w:rPr>
          <w:color w:val="000000"/>
          <w:lang w:val="en-GB"/>
        </w:rPr>
        <w:t xml:space="preserve"> and ensuring </w:t>
      </w:r>
      <w:r w:rsidR="00644DCF" w:rsidRPr="00457501">
        <w:rPr>
          <w:color w:val="000000"/>
          <w:lang w:val="en-GB"/>
        </w:rPr>
        <w:t>it is secure</w:t>
      </w:r>
      <w:r w:rsidR="00DB7178" w:rsidRPr="00457501">
        <w:rPr>
          <w:color w:val="000000"/>
          <w:lang w:val="en-GB"/>
        </w:rPr>
        <w:t xml:space="preserve">. </w:t>
      </w:r>
      <w:r w:rsidR="00064AFC" w:rsidRPr="00457501">
        <w:rPr>
          <w:color w:val="000000"/>
          <w:lang w:val="en-GB"/>
        </w:rPr>
        <w:t xml:space="preserve">The </w:t>
      </w:r>
      <w:proofErr w:type="gramStart"/>
      <w:r w:rsidR="00064AFC" w:rsidRPr="00457501">
        <w:rPr>
          <w:color w:val="000000"/>
          <w:lang w:val="en-GB"/>
        </w:rPr>
        <w:t>Infrastructure</w:t>
      </w:r>
      <w:proofErr w:type="gramEnd"/>
      <w:r w:rsidR="00064AFC" w:rsidRPr="00457501">
        <w:rPr>
          <w:color w:val="000000"/>
          <w:lang w:val="en-GB"/>
        </w:rPr>
        <w:t xml:space="preserve"> administrator always </w:t>
      </w:r>
      <w:r w:rsidR="00CA2656" w:rsidRPr="00457501">
        <w:rPr>
          <w:color w:val="000000"/>
          <w:lang w:val="en-GB"/>
        </w:rPr>
        <w:t>operates under the responsibility of the Service Provider</w:t>
      </w:r>
      <w:r w:rsidR="00DB7178" w:rsidRPr="00457501">
        <w:rPr>
          <w:color w:val="000000"/>
          <w:lang w:val="en-GB"/>
        </w:rPr>
        <w:t>.</w:t>
      </w:r>
    </w:p>
    <w:p w14:paraId="39E82C07" w14:textId="77777777" w:rsidR="00DB7178" w:rsidRPr="00457501" w:rsidRDefault="00DB7178" w:rsidP="007316BF">
      <w:pPr>
        <w:jc w:val="both"/>
        <w:rPr>
          <w:lang w:val="en-GB"/>
        </w:rPr>
      </w:pPr>
    </w:p>
    <w:p w14:paraId="1AEDD619" w14:textId="67DAF6DF" w:rsidR="00DB7178" w:rsidRPr="00457501" w:rsidRDefault="00D45503" w:rsidP="00BA576D">
      <w:pPr>
        <w:numPr>
          <w:ilvl w:val="0"/>
          <w:numId w:val="44"/>
        </w:numPr>
        <w:jc w:val="both"/>
        <w:textAlignment w:val="baseline"/>
        <w:rPr>
          <w:color w:val="000000"/>
          <w:lang w:val="en-GB"/>
        </w:rPr>
      </w:pPr>
      <w:r w:rsidRPr="00457501">
        <w:rPr>
          <w:b/>
          <w:bCs/>
          <w:color w:val="000000"/>
          <w:lang w:val="en-GB"/>
        </w:rPr>
        <w:t>System a</w:t>
      </w:r>
      <w:r w:rsidR="002407B0" w:rsidRPr="00457501">
        <w:rPr>
          <w:b/>
          <w:bCs/>
          <w:color w:val="000000"/>
          <w:lang w:val="en-GB"/>
        </w:rPr>
        <w:t>dministrator</w:t>
      </w:r>
      <w:r w:rsidR="00DB7178" w:rsidRPr="00457501">
        <w:rPr>
          <w:b/>
          <w:bCs/>
          <w:color w:val="000000"/>
          <w:lang w:val="en-GB"/>
        </w:rPr>
        <w:t>:</w:t>
      </w:r>
      <w:r w:rsidR="00DB7178" w:rsidRPr="00457501">
        <w:rPr>
          <w:color w:val="000000"/>
          <w:lang w:val="en-GB"/>
        </w:rPr>
        <w:t xml:space="preserve"> </w:t>
      </w:r>
      <w:r w:rsidR="002407B0" w:rsidRPr="00457501">
        <w:rPr>
          <w:color w:val="000000"/>
          <w:lang w:val="en-GB"/>
        </w:rPr>
        <w:t>Administrator</w:t>
      </w:r>
      <w:r w:rsidR="00DB7178" w:rsidRPr="00457501">
        <w:rPr>
          <w:color w:val="000000"/>
          <w:lang w:val="en-GB"/>
        </w:rPr>
        <w:t xml:space="preserve"> </w:t>
      </w:r>
      <w:r w:rsidR="00644DCF" w:rsidRPr="00457501">
        <w:rPr>
          <w:color w:val="000000"/>
          <w:lang w:val="en-GB"/>
        </w:rPr>
        <w:t xml:space="preserve">of the logical resources </w:t>
      </w:r>
      <w:r w:rsidR="009E29A3" w:rsidRPr="00457501">
        <w:rPr>
          <w:color w:val="000000"/>
          <w:lang w:val="en-GB"/>
        </w:rPr>
        <w:t>supported by the Service’s Technical Infrastructure. Depending on the type of architecture</w:t>
      </w:r>
      <w:r w:rsidR="00ED5F7C" w:rsidRPr="00457501">
        <w:rPr>
          <w:color w:val="000000"/>
          <w:lang w:val="en-GB"/>
        </w:rPr>
        <w:t xml:space="preserve"> used for the Service</w:t>
      </w:r>
      <w:r w:rsidR="009E29A3" w:rsidRPr="00457501">
        <w:rPr>
          <w:color w:val="000000"/>
          <w:lang w:val="en-GB"/>
        </w:rPr>
        <w:t xml:space="preserve">, system administration may concern </w:t>
      </w:r>
      <w:r w:rsidR="006440B6" w:rsidRPr="00457501">
        <w:rPr>
          <w:color w:val="000000"/>
          <w:lang w:val="en-GB"/>
        </w:rPr>
        <w:t xml:space="preserve">abstract resources (virtual machines, virtual networks, etc.), operating systems, </w:t>
      </w:r>
      <w:r w:rsidR="00A94BD8" w:rsidRPr="00457501">
        <w:rPr>
          <w:color w:val="000000"/>
          <w:lang w:val="en-GB"/>
        </w:rPr>
        <w:t>middleware</w:t>
      </w:r>
      <w:r w:rsidR="00C30A7C" w:rsidRPr="00457501">
        <w:rPr>
          <w:color w:val="000000"/>
          <w:lang w:val="en-GB"/>
        </w:rPr>
        <w:t xml:space="preserve">, </w:t>
      </w:r>
      <w:r w:rsidR="00900D4A" w:rsidRPr="00457501">
        <w:rPr>
          <w:color w:val="000000"/>
          <w:lang w:val="en-GB"/>
        </w:rPr>
        <w:t>business software solutions, etc</w:t>
      </w:r>
      <w:r w:rsidR="00DB7178" w:rsidRPr="00457501">
        <w:rPr>
          <w:color w:val="000000"/>
          <w:lang w:val="en-GB"/>
        </w:rPr>
        <w:t>.</w:t>
      </w:r>
    </w:p>
    <w:p w14:paraId="313B307C" w14:textId="77777777" w:rsidR="00DB7178" w:rsidRPr="00457501" w:rsidRDefault="00DB7178" w:rsidP="007316BF">
      <w:pPr>
        <w:jc w:val="both"/>
        <w:rPr>
          <w:lang w:val="en-GB"/>
        </w:rPr>
      </w:pPr>
    </w:p>
    <w:p w14:paraId="46BFCFC0" w14:textId="4B3A6951" w:rsidR="00DB7178" w:rsidRPr="00457501" w:rsidRDefault="003A6D50" w:rsidP="00BA576D">
      <w:pPr>
        <w:numPr>
          <w:ilvl w:val="0"/>
          <w:numId w:val="45"/>
        </w:numPr>
        <w:jc w:val="both"/>
        <w:textAlignment w:val="baseline"/>
        <w:rPr>
          <w:color w:val="000000"/>
          <w:lang w:val="en-GB"/>
        </w:rPr>
      </w:pPr>
      <w:r w:rsidRPr="00457501">
        <w:rPr>
          <w:b/>
          <w:bCs/>
          <w:color w:val="000000"/>
          <w:lang w:val="en-GB"/>
        </w:rPr>
        <w:t>Functional system a</w:t>
      </w:r>
      <w:r w:rsidR="002407B0" w:rsidRPr="00457501">
        <w:rPr>
          <w:b/>
          <w:bCs/>
          <w:color w:val="000000"/>
          <w:lang w:val="en-GB"/>
        </w:rPr>
        <w:t>dministrator</w:t>
      </w:r>
      <w:r w:rsidR="00DB7178" w:rsidRPr="00457501">
        <w:rPr>
          <w:b/>
          <w:bCs/>
          <w:color w:val="000000"/>
          <w:lang w:val="en-GB"/>
        </w:rPr>
        <w:t>:</w:t>
      </w:r>
      <w:r w:rsidR="00DB7178" w:rsidRPr="00457501">
        <w:rPr>
          <w:color w:val="000000"/>
          <w:lang w:val="en-GB"/>
        </w:rPr>
        <w:t xml:space="preserve"> </w:t>
      </w:r>
      <w:r w:rsidR="002407B0" w:rsidRPr="00457501">
        <w:rPr>
          <w:color w:val="000000"/>
          <w:lang w:val="en-GB"/>
        </w:rPr>
        <w:t>Administrator</w:t>
      </w:r>
      <w:r w:rsidR="00DB7178" w:rsidRPr="00457501">
        <w:rPr>
          <w:color w:val="000000"/>
          <w:lang w:val="en-GB"/>
        </w:rPr>
        <w:t xml:space="preserve"> </w:t>
      </w:r>
      <w:r w:rsidRPr="00457501">
        <w:rPr>
          <w:color w:val="000000"/>
          <w:lang w:val="en-GB"/>
        </w:rPr>
        <w:t>in charge of functional administration at application level</w:t>
      </w:r>
      <w:r w:rsidR="00DB7178" w:rsidRPr="00457501">
        <w:rPr>
          <w:color w:val="000000"/>
          <w:lang w:val="en-GB"/>
        </w:rPr>
        <w:t>.</w:t>
      </w:r>
    </w:p>
    <w:p w14:paraId="4791D643" w14:textId="77777777" w:rsidR="00DB7178" w:rsidRPr="00457501" w:rsidRDefault="00DB7178" w:rsidP="007316BF">
      <w:pPr>
        <w:jc w:val="both"/>
        <w:rPr>
          <w:lang w:val="en-GB"/>
        </w:rPr>
      </w:pPr>
    </w:p>
    <w:p w14:paraId="40D59631" w14:textId="0261D4DA" w:rsidR="00DB7178" w:rsidRPr="00457501" w:rsidRDefault="00DB7178" w:rsidP="007316BF">
      <w:pPr>
        <w:jc w:val="both"/>
        <w:rPr>
          <w:lang w:val="en-GB"/>
        </w:rPr>
      </w:pPr>
      <w:r w:rsidRPr="00457501">
        <w:rPr>
          <w:b/>
          <w:bCs/>
          <w:color w:val="000000"/>
          <w:lang w:val="en-GB"/>
        </w:rPr>
        <w:t>Audit:</w:t>
      </w:r>
      <w:r w:rsidRPr="00457501">
        <w:rPr>
          <w:color w:val="000000"/>
          <w:lang w:val="en-GB"/>
        </w:rPr>
        <w:t xml:space="preserve"> </w:t>
      </w:r>
      <w:r w:rsidR="000713AE" w:rsidRPr="00457501">
        <w:rPr>
          <w:color w:val="000000"/>
          <w:lang w:val="en-GB"/>
        </w:rPr>
        <w:t xml:space="preserve">Systematic, </w:t>
      </w:r>
      <w:proofErr w:type="gramStart"/>
      <w:r w:rsidR="003A7284" w:rsidRPr="00457501">
        <w:rPr>
          <w:color w:val="000000"/>
          <w:lang w:val="en-GB"/>
        </w:rPr>
        <w:t>independent</w:t>
      </w:r>
      <w:proofErr w:type="gramEnd"/>
      <w:r w:rsidR="000713AE" w:rsidRPr="00457501">
        <w:rPr>
          <w:color w:val="000000"/>
          <w:lang w:val="en-GB"/>
        </w:rPr>
        <w:t xml:space="preserve"> and documented process with the aim of obtaining proof and assessing it objectively to determine the extent to which the label</w:t>
      </w:r>
      <w:r w:rsidR="00351D32" w:rsidRPr="00457501">
        <w:rPr>
          <w:color w:val="000000"/>
          <w:lang w:val="en-GB"/>
        </w:rPr>
        <w:t>’s specific</w:t>
      </w:r>
      <w:r w:rsidR="000713AE" w:rsidRPr="00457501">
        <w:rPr>
          <w:color w:val="000000"/>
          <w:lang w:val="en-GB"/>
        </w:rPr>
        <w:t xml:space="preserve"> requirements </w:t>
      </w:r>
      <w:r w:rsidR="00351D32" w:rsidRPr="00457501">
        <w:rPr>
          <w:color w:val="000000"/>
          <w:lang w:val="en-GB"/>
        </w:rPr>
        <w:t xml:space="preserve">are met. </w:t>
      </w:r>
      <w:r w:rsidRPr="00457501">
        <w:rPr>
          <w:color w:val="000000"/>
          <w:lang w:val="en-GB"/>
        </w:rPr>
        <w:t xml:space="preserve"> </w:t>
      </w:r>
    </w:p>
    <w:p w14:paraId="5CEFA513" w14:textId="77777777" w:rsidR="00DB7178" w:rsidRPr="00457501" w:rsidRDefault="00DB7178" w:rsidP="007316BF">
      <w:pPr>
        <w:jc w:val="both"/>
        <w:rPr>
          <w:lang w:val="en-GB"/>
        </w:rPr>
      </w:pPr>
    </w:p>
    <w:p w14:paraId="709CAA7B" w14:textId="1719FAA7" w:rsidR="00A721AE" w:rsidRPr="00457501" w:rsidRDefault="002407B0">
      <w:pPr>
        <w:shd w:val="clear" w:color="auto" w:fill="FFFFFF"/>
        <w:jc w:val="both"/>
        <w:rPr>
          <w:color w:val="000000"/>
          <w:lang w:val="en-GB"/>
        </w:rPr>
      </w:pPr>
      <w:r w:rsidRPr="00457501">
        <w:rPr>
          <w:b/>
          <w:bCs/>
          <w:color w:val="000000"/>
          <w:lang w:val="en-GB"/>
        </w:rPr>
        <w:t>Asset</w:t>
      </w:r>
      <w:r w:rsidR="00DB7178" w:rsidRPr="00457501">
        <w:rPr>
          <w:b/>
          <w:bCs/>
          <w:color w:val="000000"/>
          <w:lang w:val="en-GB"/>
        </w:rPr>
        <w:t>:</w:t>
      </w:r>
      <w:r w:rsidR="00DB7178" w:rsidRPr="00457501">
        <w:rPr>
          <w:color w:val="000000"/>
          <w:lang w:val="en-GB"/>
        </w:rPr>
        <w:t xml:space="preserve"> </w:t>
      </w:r>
      <w:r w:rsidRPr="00457501">
        <w:rPr>
          <w:color w:val="000000"/>
          <w:lang w:val="en-GB"/>
        </w:rPr>
        <w:t>Any element with a value for the Service</w:t>
      </w:r>
      <w:r w:rsidR="00DB7178" w:rsidRPr="00457501">
        <w:rPr>
          <w:color w:val="000000"/>
          <w:lang w:val="en-GB"/>
        </w:rPr>
        <w:t>.</w:t>
      </w:r>
    </w:p>
    <w:p w14:paraId="4545360E" w14:textId="77777777" w:rsidR="00A721AE" w:rsidRPr="00457501" w:rsidRDefault="00A721AE" w:rsidP="007316BF">
      <w:pPr>
        <w:shd w:val="clear" w:color="auto" w:fill="FFFFFF"/>
        <w:jc w:val="both"/>
        <w:rPr>
          <w:lang w:val="en-GB"/>
        </w:rPr>
      </w:pPr>
    </w:p>
    <w:p w14:paraId="0B379D37" w14:textId="397FE755" w:rsidR="00505499" w:rsidRPr="00457501" w:rsidRDefault="00BD4C19" w:rsidP="007316BF">
      <w:pPr>
        <w:shd w:val="clear" w:color="auto" w:fill="FFFFFF"/>
        <w:jc w:val="both"/>
        <w:rPr>
          <w:lang w:val="en-GB"/>
        </w:rPr>
      </w:pPr>
      <w:r w:rsidRPr="00457501">
        <w:rPr>
          <w:b/>
          <w:bCs/>
          <w:lang w:val="en-GB"/>
        </w:rPr>
        <w:t xml:space="preserve">3DS </w:t>
      </w:r>
      <w:r w:rsidR="009D1904">
        <w:rPr>
          <w:b/>
          <w:bCs/>
          <w:lang w:val="en-GB"/>
        </w:rPr>
        <w:t>OUTSCALE</w:t>
      </w:r>
      <w:r w:rsidRPr="00457501">
        <w:rPr>
          <w:b/>
          <w:bCs/>
          <w:lang w:val="en-GB"/>
        </w:rPr>
        <w:t xml:space="preserve">’s </w:t>
      </w:r>
      <w:r w:rsidR="00F8378B" w:rsidRPr="00457501">
        <w:rPr>
          <w:b/>
          <w:bCs/>
          <w:lang w:val="en-GB"/>
        </w:rPr>
        <w:t>General Terms and Conditions of Sale</w:t>
      </w:r>
      <w:r w:rsidR="00505499" w:rsidRPr="00457501">
        <w:rPr>
          <w:b/>
          <w:bCs/>
          <w:lang w:val="en-GB"/>
        </w:rPr>
        <w:t>:</w:t>
      </w:r>
      <w:r w:rsidR="00505499" w:rsidRPr="00457501">
        <w:rPr>
          <w:lang w:val="en-GB"/>
        </w:rPr>
        <w:t xml:space="preserve"> </w:t>
      </w:r>
      <w:r w:rsidR="000B6055" w:rsidRPr="00457501">
        <w:rPr>
          <w:lang w:val="en-GB"/>
        </w:rPr>
        <w:t>adopted</w:t>
      </w:r>
      <w:r w:rsidR="003B16CA" w:rsidRPr="00457501">
        <w:rPr>
          <w:lang w:val="en-GB"/>
        </w:rPr>
        <w:t xml:space="preserve"> between</w:t>
      </w:r>
      <w:r w:rsidR="00A27C4E" w:rsidRPr="00457501">
        <w:rPr>
          <w:lang w:val="en-GB"/>
        </w:rPr>
        <w:t xml:space="preserve"> 3DS OUTSCALE </w:t>
      </w:r>
      <w:r w:rsidR="003B16CA" w:rsidRPr="00457501">
        <w:rPr>
          <w:lang w:val="en-GB"/>
        </w:rPr>
        <w:t>and its</w:t>
      </w:r>
      <w:r w:rsidR="00A27C4E" w:rsidRPr="00457501">
        <w:rPr>
          <w:lang w:val="en-GB"/>
        </w:rPr>
        <w:t xml:space="preserve"> CLIENT </w:t>
      </w:r>
      <w:r w:rsidR="000D514C" w:rsidRPr="00457501">
        <w:rPr>
          <w:lang w:val="en-GB"/>
        </w:rPr>
        <w:t xml:space="preserve">to regulate the Services linked to a CLIENT Account </w:t>
      </w:r>
      <w:r w:rsidR="00274D8D" w:rsidRPr="00457501">
        <w:rPr>
          <w:lang w:val="en-GB"/>
        </w:rPr>
        <w:t xml:space="preserve">and </w:t>
      </w:r>
      <w:r w:rsidR="0071796F" w:rsidRPr="00457501">
        <w:rPr>
          <w:lang w:val="en-GB"/>
        </w:rPr>
        <w:t>which can be consulted</w:t>
      </w:r>
      <w:r w:rsidR="000D514C" w:rsidRPr="00457501">
        <w:rPr>
          <w:lang w:val="en-GB"/>
        </w:rPr>
        <w:t xml:space="preserve"> at the following address</w:t>
      </w:r>
      <w:r w:rsidR="00A27C4E" w:rsidRPr="00457501">
        <w:rPr>
          <w:lang w:val="en-GB"/>
        </w:rPr>
        <w:t xml:space="preserve"> </w:t>
      </w:r>
      <w:hyperlink r:id="rId8" w:anchor="cgv" w:history="1">
        <w:r w:rsidR="00285D67" w:rsidRPr="00285D67">
          <w:rPr>
            <w:rStyle w:val="Lienhypertexte"/>
            <w:lang w:val="en-GB"/>
          </w:rPr>
          <w:t>https://fr.outscale.com/cgucgv/</w:t>
        </w:r>
        <w:r w:rsidR="00285D67" w:rsidRPr="00426353">
          <w:rPr>
            <w:rStyle w:val="Lienhypertexte"/>
            <w:lang w:val="en-GB"/>
          </w:rPr>
          <w:t>#cgv</w:t>
        </w:r>
      </w:hyperlink>
    </w:p>
    <w:p w14:paraId="6F97108F" w14:textId="77777777" w:rsidR="00505499" w:rsidRPr="00457501" w:rsidRDefault="00505499" w:rsidP="007316BF">
      <w:pPr>
        <w:shd w:val="clear" w:color="auto" w:fill="FFFFFF"/>
        <w:jc w:val="both"/>
        <w:rPr>
          <w:lang w:val="en-GB"/>
        </w:rPr>
      </w:pPr>
    </w:p>
    <w:p w14:paraId="0F1CB5E7" w14:textId="7ADA695D" w:rsidR="00A27C4E" w:rsidRPr="00457501" w:rsidRDefault="00D45503" w:rsidP="00A27C4E">
      <w:pPr>
        <w:jc w:val="both"/>
        <w:rPr>
          <w:lang w:val="en-GB"/>
        </w:rPr>
      </w:pPr>
      <w:r w:rsidRPr="00457501">
        <w:rPr>
          <w:b/>
          <w:bCs/>
          <w:lang w:val="en-GB"/>
        </w:rPr>
        <w:t>Agreement</w:t>
      </w:r>
      <w:r w:rsidR="00505499" w:rsidRPr="00457501">
        <w:rPr>
          <w:b/>
          <w:bCs/>
          <w:lang w:val="en-GB"/>
        </w:rPr>
        <w:t>:</w:t>
      </w:r>
      <w:r w:rsidR="00505499" w:rsidRPr="00457501">
        <w:rPr>
          <w:lang w:val="en-GB"/>
        </w:rPr>
        <w:t xml:space="preserve"> </w:t>
      </w:r>
      <w:r w:rsidR="00BD4C19" w:rsidRPr="00457501">
        <w:rPr>
          <w:lang w:val="en-GB"/>
        </w:rPr>
        <w:t>Contractual arrangeme</w:t>
      </w:r>
      <w:r w:rsidR="00274D8D" w:rsidRPr="00457501">
        <w:rPr>
          <w:lang w:val="en-GB"/>
        </w:rPr>
        <w:t>nt</w:t>
      </w:r>
      <w:r w:rsidR="00BD4C19" w:rsidRPr="00457501">
        <w:rPr>
          <w:lang w:val="en-GB"/>
        </w:rPr>
        <w:t xml:space="preserve"> comprising a specific agreement or 3DS</w:t>
      </w:r>
      <w:r w:rsidR="00274D8D" w:rsidRPr="00457501">
        <w:rPr>
          <w:lang w:val="en-GB"/>
        </w:rPr>
        <w:t xml:space="preserve"> </w:t>
      </w:r>
      <w:r w:rsidR="009D1904">
        <w:rPr>
          <w:lang w:val="en-GB"/>
        </w:rPr>
        <w:t>OUTSCALE</w:t>
      </w:r>
      <w:r w:rsidR="00274D8D" w:rsidRPr="00457501">
        <w:rPr>
          <w:lang w:val="en-GB"/>
        </w:rPr>
        <w:t xml:space="preserve">’s General Terms and Conditions of Sale, completed by this Service Agreement for the supply of Services in the “Public Sector” Region. </w:t>
      </w:r>
    </w:p>
    <w:p w14:paraId="23B6998F" w14:textId="77777777" w:rsidR="00505499" w:rsidRPr="00457501" w:rsidRDefault="00505499" w:rsidP="007316BF">
      <w:pPr>
        <w:shd w:val="clear" w:color="auto" w:fill="FFFFFF"/>
        <w:jc w:val="both"/>
        <w:rPr>
          <w:lang w:val="en-GB"/>
        </w:rPr>
      </w:pPr>
    </w:p>
    <w:p w14:paraId="2F2DD393" w14:textId="28091703" w:rsidR="00DB7178" w:rsidRPr="00457501" w:rsidRDefault="00F8378B">
      <w:pPr>
        <w:jc w:val="both"/>
        <w:rPr>
          <w:color w:val="000000"/>
          <w:lang w:val="en-GB"/>
        </w:rPr>
      </w:pPr>
      <w:r w:rsidRPr="00457501">
        <w:rPr>
          <w:b/>
          <w:bCs/>
          <w:color w:val="000000"/>
          <w:lang w:val="en-GB"/>
        </w:rPr>
        <w:t>Service Agreement</w:t>
      </w:r>
      <w:r w:rsidR="00E673CE" w:rsidRPr="00457501">
        <w:rPr>
          <w:b/>
          <w:bCs/>
          <w:color w:val="000000"/>
          <w:lang w:val="en-GB"/>
        </w:rPr>
        <w:t>:</w:t>
      </w:r>
      <w:r w:rsidR="00C70532" w:rsidRPr="00457501">
        <w:rPr>
          <w:b/>
          <w:bCs/>
          <w:color w:val="000000"/>
          <w:lang w:val="en-GB"/>
        </w:rPr>
        <w:t xml:space="preserve"> </w:t>
      </w:r>
      <w:r w:rsidR="00016B1D" w:rsidRPr="00457501">
        <w:rPr>
          <w:color w:val="000000"/>
          <w:lang w:val="en-GB"/>
        </w:rPr>
        <w:t>This document in application of the specific agreement or</w:t>
      </w:r>
      <w:r w:rsidR="00DB7178" w:rsidRPr="00457501">
        <w:rPr>
          <w:color w:val="000000"/>
          <w:lang w:val="en-GB"/>
        </w:rPr>
        <w:t xml:space="preserve"> </w:t>
      </w:r>
      <w:r w:rsidR="009D1904">
        <w:rPr>
          <w:color w:val="000000"/>
          <w:lang w:val="en-GB"/>
        </w:rPr>
        <w:t xml:space="preserve">3DS </w:t>
      </w:r>
      <w:r w:rsidR="009D1904">
        <w:rPr>
          <w:lang w:val="en-GB"/>
        </w:rPr>
        <w:t>OUTSCALE</w:t>
      </w:r>
      <w:r w:rsidR="00274D8D" w:rsidRPr="00457501">
        <w:rPr>
          <w:lang w:val="en-GB"/>
        </w:rPr>
        <w:t>’s General Terms and Conditions of Sale</w:t>
      </w:r>
      <w:r w:rsidR="00274D8D" w:rsidRPr="00457501">
        <w:rPr>
          <w:color w:val="000000"/>
          <w:lang w:val="en-GB"/>
        </w:rPr>
        <w:t xml:space="preserve"> </w:t>
      </w:r>
      <w:r w:rsidR="00016B1D" w:rsidRPr="00457501">
        <w:rPr>
          <w:color w:val="000000"/>
          <w:lang w:val="en-GB"/>
        </w:rPr>
        <w:t xml:space="preserve">and in accordance with the </w:t>
      </w:r>
      <w:r w:rsidR="00DB7178" w:rsidRPr="00457501">
        <w:rPr>
          <w:color w:val="000000"/>
          <w:lang w:val="en-GB"/>
        </w:rPr>
        <w:t>SecNumCloud</w:t>
      </w:r>
      <w:r w:rsidR="00016B1D" w:rsidRPr="00457501">
        <w:rPr>
          <w:color w:val="000000"/>
          <w:lang w:val="en-GB"/>
        </w:rPr>
        <w:t xml:space="preserve"> label requirements</w:t>
      </w:r>
      <w:r w:rsidR="00DB7178" w:rsidRPr="00457501">
        <w:rPr>
          <w:color w:val="000000"/>
          <w:lang w:val="en-GB"/>
        </w:rPr>
        <w:t>.</w:t>
      </w:r>
    </w:p>
    <w:p w14:paraId="0C1A72F7" w14:textId="77777777" w:rsidR="00DB7178" w:rsidRPr="00457501" w:rsidRDefault="00DB7178" w:rsidP="007316BF">
      <w:pPr>
        <w:jc w:val="both"/>
        <w:rPr>
          <w:lang w:val="en-GB"/>
        </w:rPr>
      </w:pPr>
    </w:p>
    <w:p w14:paraId="6DB928EC" w14:textId="687A42BB" w:rsidR="00DB7178" w:rsidRPr="00457501" w:rsidRDefault="00DB7178">
      <w:pPr>
        <w:jc w:val="both"/>
        <w:rPr>
          <w:color w:val="000000"/>
          <w:lang w:val="en-GB"/>
        </w:rPr>
      </w:pPr>
      <w:r w:rsidRPr="00457501">
        <w:rPr>
          <w:b/>
          <w:bCs/>
          <w:color w:val="000000"/>
          <w:lang w:val="en-GB"/>
        </w:rPr>
        <w:t>Cloud computing:</w:t>
      </w:r>
      <w:r w:rsidRPr="00457501">
        <w:rPr>
          <w:color w:val="000000"/>
          <w:lang w:val="en-GB"/>
        </w:rPr>
        <w:t xml:space="preserve"> </w:t>
      </w:r>
      <w:r w:rsidR="007D6892" w:rsidRPr="00457501">
        <w:rPr>
          <w:color w:val="000000"/>
          <w:lang w:val="en-GB"/>
        </w:rPr>
        <w:t xml:space="preserve">A </w:t>
      </w:r>
      <w:r w:rsidR="00E673CE" w:rsidRPr="00457501">
        <w:rPr>
          <w:color w:val="000000"/>
          <w:lang w:val="en-GB"/>
        </w:rPr>
        <w:t>method</w:t>
      </w:r>
      <w:r w:rsidR="007D6892" w:rsidRPr="00457501">
        <w:rPr>
          <w:color w:val="000000"/>
          <w:lang w:val="en-GB"/>
        </w:rPr>
        <w:t xml:space="preserve"> that provides easy access</w:t>
      </w:r>
      <w:r w:rsidRPr="00457501">
        <w:rPr>
          <w:color w:val="000000"/>
          <w:lang w:val="en-GB"/>
        </w:rPr>
        <w:t xml:space="preserve">, </w:t>
      </w:r>
      <w:r w:rsidR="00791044" w:rsidRPr="00457501">
        <w:rPr>
          <w:color w:val="000000"/>
          <w:lang w:val="en-GB"/>
        </w:rPr>
        <w:t>generally on demand</w:t>
      </w:r>
      <w:r w:rsidRPr="00457501">
        <w:rPr>
          <w:color w:val="000000"/>
          <w:lang w:val="en-GB"/>
        </w:rPr>
        <w:t xml:space="preserve">, </w:t>
      </w:r>
      <w:r w:rsidR="00791044" w:rsidRPr="00457501">
        <w:rPr>
          <w:color w:val="000000"/>
          <w:lang w:val="en-GB"/>
        </w:rPr>
        <w:t xml:space="preserve">via a network, to </w:t>
      </w:r>
      <w:r w:rsidR="00C44A6D" w:rsidRPr="00457501">
        <w:rPr>
          <w:color w:val="000000"/>
          <w:lang w:val="en-GB"/>
        </w:rPr>
        <w:t xml:space="preserve">a </w:t>
      </w:r>
      <w:r w:rsidR="00274B30" w:rsidRPr="00457501">
        <w:rPr>
          <w:color w:val="000000"/>
          <w:lang w:val="en-GB"/>
        </w:rPr>
        <w:t>set</w:t>
      </w:r>
      <w:r w:rsidR="00C44A6D" w:rsidRPr="00457501">
        <w:rPr>
          <w:color w:val="000000"/>
          <w:lang w:val="en-GB"/>
        </w:rPr>
        <w:t xml:space="preserve"> of </w:t>
      </w:r>
      <w:r w:rsidR="00274B30" w:rsidRPr="00457501">
        <w:rPr>
          <w:color w:val="000000"/>
          <w:lang w:val="en-GB"/>
        </w:rPr>
        <w:t xml:space="preserve">shared and configurable </w:t>
      </w:r>
      <w:r w:rsidR="00C44A6D" w:rsidRPr="00457501">
        <w:rPr>
          <w:color w:val="000000"/>
          <w:lang w:val="en-GB"/>
        </w:rPr>
        <w:t>comput</w:t>
      </w:r>
      <w:r w:rsidR="00274B30" w:rsidRPr="00457501">
        <w:rPr>
          <w:color w:val="000000"/>
          <w:lang w:val="en-GB"/>
        </w:rPr>
        <w:t>ing</w:t>
      </w:r>
      <w:r w:rsidR="00C44A6D" w:rsidRPr="00457501">
        <w:rPr>
          <w:color w:val="000000"/>
          <w:lang w:val="en-GB"/>
        </w:rPr>
        <w:t xml:space="preserve"> resources</w:t>
      </w:r>
      <w:r w:rsidRPr="00457501">
        <w:rPr>
          <w:color w:val="000000"/>
          <w:lang w:val="en-GB"/>
        </w:rPr>
        <w:t>.</w:t>
      </w:r>
    </w:p>
    <w:p w14:paraId="7363D29A" w14:textId="77777777" w:rsidR="008D6204" w:rsidRPr="00457501" w:rsidRDefault="008D6204">
      <w:pPr>
        <w:jc w:val="both"/>
        <w:rPr>
          <w:color w:val="000000"/>
          <w:lang w:val="en-GB"/>
        </w:rPr>
      </w:pPr>
    </w:p>
    <w:p w14:paraId="57935B4D" w14:textId="25D1303C" w:rsidR="008D6204" w:rsidRPr="00457501" w:rsidRDefault="00E673CE" w:rsidP="008D6204">
      <w:pPr>
        <w:jc w:val="both"/>
        <w:rPr>
          <w:color w:val="000000"/>
          <w:lang w:val="en-GB"/>
        </w:rPr>
      </w:pPr>
      <w:r w:rsidRPr="00457501">
        <w:rPr>
          <w:b/>
          <w:bCs/>
          <w:color w:val="000000"/>
          <w:lang w:val="en-GB"/>
        </w:rPr>
        <w:lastRenderedPageBreak/>
        <w:t>Availability</w:t>
      </w:r>
      <w:r w:rsidR="00B06581" w:rsidRPr="00457501">
        <w:rPr>
          <w:b/>
          <w:bCs/>
          <w:color w:val="000000"/>
          <w:lang w:val="en-GB"/>
        </w:rPr>
        <w:t>/uptime</w:t>
      </w:r>
      <w:r w:rsidR="008D6204" w:rsidRPr="00457501">
        <w:rPr>
          <w:b/>
          <w:bCs/>
          <w:color w:val="000000"/>
          <w:lang w:val="en-GB"/>
        </w:rPr>
        <w:t xml:space="preserve">: </w:t>
      </w:r>
      <w:r w:rsidRPr="00457501">
        <w:rPr>
          <w:color w:val="000000"/>
          <w:lang w:val="en-GB"/>
        </w:rPr>
        <w:t xml:space="preserve">Ability to </w:t>
      </w:r>
      <w:r w:rsidR="006B3233" w:rsidRPr="00457501">
        <w:rPr>
          <w:color w:val="000000"/>
          <w:lang w:val="en-GB"/>
        </w:rPr>
        <w:t>make a Service available,</w:t>
      </w:r>
      <w:r w:rsidRPr="00457501">
        <w:rPr>
          <w:color w:val="000000"/>
          <w:lang w:val="en-GB"/>
        </w:rPr>
        <w:t xml:space="preserve"> </w:t>
      </w:r>
      <w:r w:rsidR="00C70532" w:rsidRPr="00457501">
        <w:rPr>
          <w:color w:val="000000"/>
          <w:lang w:val="en-GB"/>
        </w:rPr>
        <w:t xml:space="preserve">with </w:t>
      </w:r>
      <w:r w:rsidRPr="00457501">
        <w:rPr>
          <w:color w:val="000000"/>
          <w:lang w:val="en-GB"/>
        </w:rPr>
        <w:t xml:space="preserve">the expected level </w:t>
      </w:r>
      <w:r w:rsidR="00C70532" w:rsidRPr="00457501">
        <w:rPr>
          <w:color w:val="000000"/>
          <w:lang w:val="en-GB"/>
        </w:rPr>
        <w:t xml:space="preserve">of service </w:t>
      </w:r>
      <w:r w:rsidRPr="00457501">
        <w:rPr>
          <w:color w:val="000000"/>
          <w:lang w:val="en-GB"/>
        </w:rPr>
        <w:t xml:space="preserve">specified in the provisions of the </w:t>
      </w:r>
      <w:r w:rsidR="008D6204" w:rsidRPr="00457501">
        <w:rPr>
          <w:color w:val="000000"/>
          <w:lang w:val="en-GB"/>
        </w:rPr>
        <w:t xml:space="preserve">SLA. </w:t>
      </w:r>
    </w:p>
    <w:p w14:paraId="4B226E77" w14:textId="77777777" w:rsidR="00DB7178" w:rsidRPr="00457501" w:rsidRDefault="00DB7178" w:rsidP="007316BF">
      <w:pPr>
        <w:jc w:val="both"/>
        <w:rPr>
          <w:color w:val="000000"/>
          <w:lang w:val="en-GB"/>
        </w:rPr>
      </w:pPr>
    </w:p>
    <w:p w14:paraId="02F4AEBD" w14:textId="2B634910" w:rsidR="00DB7178" w:rsidRPr="00457501" w:rsidRDefault="00E264F9" w:rsidP="007316BF">
      <w:pPr>
        <w:jc w:val="both"/>
        <w:rPr>
          <w:lang w:val="en-GB"/>
        </w:rPr>
      </w:pPr>
      <w:r w:rsidRPr="00457501">
        <w:rPr>
          <w:b/>
          <w:lang w:val="en-GB"/>
        </w:rPr>
        <w:t>Durability</w:t>
      </w:r>
      <w:r w:rsidR="00DB7178" w:rsidRPr="00457501">
        <w:rPr>
          <w:b/>
          <w:lang w:val="en-GB"/>
        </w:rPr>
        <w:t>:</w:t>
      </w:r>
      <w:r w:rsidR="00DB7178" w:rsidRPr="00457501">
        <w:rPr>
          <w:lang w:val="en-GB"/>
        </w:rPr>
        <w:t xml:space="preserve"> </w:t>
      </w:r>
      <w:r w:rsidR="00D81C63" w:rsidRPr="00457501">
        <w:rPr>
          <w:lang w:val="en-GB"/>
        </w:rPr>
        <w:t>Probability of non-deletion of data inadvertently (the deletion could be caused by a physical phenomenon such as “bit flips”, the dysfunction of a specific technology, the aging of the storage media, etc.), for example a sustainability of 99.9999999% per year shall mean that 0.0000001% of the data, at the most, could be altered during the year</w:t>
      </w:r>
      <w:r w:rsidR="00DB7178" w:rsidRPr="00457501">
        <w:rPr>
          <w:lang w:val="en-GB"/>
        </w:rPr>
        <w:t>.</w:t>
      </w:r>
    </w:p>
    <w:p w14:paraId="7FE04486" w14:textId="77777777" w:rsidR="00DB7178" w:rsidRPr="00457501" w:rsidRDefault="00DB7178" w:rsidP="007316BF">
      <w:pPr>
        <w:jc w:val="both"/>
        <w:rPr>
          <w:lang w:val="en-GB"/>
        </w:rPr>
      </w:pPr>
    </w:p>
    <w:p w14:paraId="59B1CDE7" w14:textId="7BE8F6A5" w:rsidR="00DB7178" w:rsidRPr="00457501" w:rsidRDefault="00395EF7" w:rsidP="007316BF">
      <w:pPr>
        <w:jc w:val="both"/>
        <w:rPr>
          <w:lang w:val="en-GB"/>
        </w:rPr>
      </w:pPr>
      <w:r w:rsidRPr="00457501">
        <w:rPr>
          <w:b/>
          <w:bCs/>
          <w:color w:val="000000"/>
          <w:lang w:val="en-GB"/>
        </w:rPr>
        <w:t>State-of-the-art</w:t>
      </w:r>
      <w:r w:rsidR="00DB7178" w:rsidRPr="00457501">
        <w:rPr>
          <w:b/>
          <w:bCs/>
          <w:color w:val="000000"/>
          <w:lang w:val="en-GB"/>
        </w:rPr>
        <w:t>:</w:t>
      </w:r>
      <w:r w:rsidR="00DB7178" w:rsidRPr="00457501">
        <w:rPr>
          <w:color w:val="000000"/>
          <w:lang w:val="en-GB"/>
        </w:rPr>
        <w:t xml:space="preserve"> </w:t>
      </w:r>
      <w:r w:rsidR="00767D6B" w:rsidRPr="00457501">
        <w:rPr>
          <w:color w:val="000000"/>
          <w:lang w:val="en-GB"/>
        </w:rPr>
        <w:t xml:space="preserve">Set of good practices, technologies and reference documents relating to information systems security accessible to the public, and </w:t>
      </w:r>
      <w:r w:rsidR="00C57CC0" w:rsidRPr="00457501">
        <w:rPr>
          <w:color w:val="000000"/>
          <w:lang w:val="en-GB"/>
        </w:rPr>
        <w:t xml:space="preserve">information </w:t>
      </w:r>
      <w:r w:rsidR="00E31230" w:rsidRPr="00457501">
        <w:rPr>
          <w:color w:val="000000"/>
          <w:lang w:val="en-GB"/>
        </w:rPr>
        <w:t xml:space="preserve">that can clearly be derived </w:t>
      </w:r>
      <w:r w:rsidR="008276C4" w:rsidRPr="00457501">
        <w:rPr>
          <w:color w:val="000000"/>
          <w:lang w:val="en-GB"/>
        </w:rPr>
        <w:t>therefrom</w:t>
      </w:r>
      <w:r w:rsidR="00C57CC0" w:rsidRPr="00457501">
        <w:rPr>
          <w:color w:val="000000"/>
          <w:lang w:val="en-GB"/>
        </w:rPr>
        <w:t xml:space="preserve">. These documents may be </w:t>
      </w:r>
      <w:r w:rsidR="00454625" w:rsidRPr="00457501">
        <w:rPr>
          <w:color w:val="000000"/>
          <w:lang w:val="en-GB"/>
        </w:rPr>
        <w:t>put</w:t>
      </w:r>
      <w:r w:rsidR="00C57CC0" w:rsidRPr="00457501">
        <w:rPr>
          <w:color w:val="000000"/>
          <w:lang w:val="en-GB"/>
        </w:rPr>
        <w:t xml:space="preserve"> online by the information systems security community, </w:t>
      </w:r>
      <w:r w:rsidR="00664377" w:rsidRPr="00457501">
        <w:rPr>
          <w:color w:val="000000"/>
          <w:lang w:val="en-GB"/>
        </w:rPr>
        <w:t>published by</w:t>
      </w:r>
      <w:r w:rsidR="00D90749" w:rsidRPr="00457501">
        <w:rPr>
          <w:color w:val="000000"/>
          <w:lang w:val="en-GB"/>
        </w:rPr>
        <w:t xml:space="preserve"> reference organi</w:t>
      </w:r>
      <w:r w:rsidR="009D1904">
        <w:rPr>
          <w:color w:val="000000"/>
          <w:lang w:val="en-GB"/>
        </w:rPr>
        <w:t>z</w:t>
      </w:r>
      <w:r w:rsidR="00D90749" w:rsidRPr="00457501">
        <w:rPr>
          <w:color w:val="000000"/>
          <w:lang w:val="en-GB"/>
        </w:rPr>
        <w:t>ations or</w:t>
      </w:r>
      <w:r w:rsidR="00E52720" w:rsidRPr="00457501">
        <w:rPr>
          <w:color w:val="000000"/>
          <w:lang w:val="en-GB"/>
        </w:rPr>
        <w:t xml:space="preserve"> be part of the regulatory documentation. </w:t>
      </w:r>
    </w:p>
    <w:p w14:paraId="15350630" w14:textId="77777777" w:rsidR="00DB7178" w:rsidRPr="00457501" w:rsidRDefault="00DB7178" w:rsidP="007316BF">
      <w:pPr>
        <w:jc w:val="both"/>
        <w:rPr>
          <w:lang w:val="en-GB"/>
        </w:rPr>
      </w:pPr>
    </w:p>
    <w:p w14:paraId="2E3B2F2A" w14:textId="62577BB5" w:rsidR="00DB7178" w:rsidRPr="00457501" w:rsidRDefault="00EE3AB6" w:rsidP="007316BF">
      <w:pPr>
        <w:jc w:val="both"/>
        <w:rPr>
          <w:lang w:val="en-GB"/>
        </w:rPr>
      </w:pPr>
      <w:r w:rsidRPr="00457501">
        <w:rPr>
          <w:b/>
          <w:bCs/>
          <w:color w:val="000000"/>
          <w:lang w:val="en-GB"/>
        </w:rPr>
        <w:t>Information Security Incident</w:t>
      </w:r>
      <w:r w:rsidR="00DB7178" w:rsidRPr="00457501">
        <w:rPr>
          <w:b/>
          <w:bCs/>
          <w:color w:val="000000"/>
          <w:lang w:val="en-GB"/>
        </w:rPr>
        <w:t>:</w:t>
      </w:r>
      <w:r w:rsidR="00E52720" w:rsidRPr="00457501">
        <w:rPr>
          <w:color w:val="000000"/>
          <w:lang w:val="en-GB"/>
        </w:rPr>
        <w:t xml:space="preserve"> One or more events linked to </w:t>
      </w:r>
      <w:r w:rsidR="00A71B0D" w:rsidRPr="00457501">
        <w:rPr>
          <w:color w:val="000000"/>
          <w:lang w:val="en-GB"/>
        </w:rPr>
        <w:t xml:space="preserve">information security that are </w:t>
      </w:r>
      <w:r w:rsidR="0090532A" w:rsidRPr="00457501">
        <w:rPr>
          <w:color w:val="000000"/>
          <w:lang w:val="en-GB"/>
        </w:rPr>
        <w:t>adverse</w:t>
      </w:r>
      <w:r w:rsidR="00A71B0D" w:rsidRPr="00457501">
        <w:rPr>
          <w:color w:val="000000"/>
          <w:lang w:val="en-GB"/>
        </w:rPr>
        <w:t xml:space="preserve"> or unexpected, with a strong probability of comprom</w:t>
      </w:r>
      <w:r w:rsidR="00D52921" w:rsidRPr="00457501">
        <w:rPr>
          <w:color w:val="000000"/>
          <w:lang w:val="en-GB"/>
        </w:rPr>
        <w:t>i</w:t>
      </w:r>
      <w:r w:rsidR="00A71B0D" w:rsidRPr="00457501">
        <w:rPr>
          <w:color w:val="000000"/>
          <w:lang w:val="en-GB"/>
        </w:rPr>
        <w:t xml:space="preserve">sing operations linked to the </w:t>
      </w:r>
      <w:r w:rsidR="004B7DE1">
        <w:rPr>
          <w:color w:val="000000"/>
          <w:lang w:val="en-GB"/>
        </w:rPr>
        <w:t>organi</w:t>
      </w:r>
      <w:r w:rsidR="009D1904">
        <w:rPr>
          <w:color w:val="000000"/>
          <w:lang w:val="en-GB"/>
        </w:rPr>
        <w:t>z</w:t>
      </w:r>
      <w:r w:rsidR="004B7DE1">
        <w:rPr>
          <w:color w:val="000000"/>
          <w:lang w:val="en-GB"/>
        </w:rPr>
        <w:t>ation’s</w:t>
      </w:r>
      <w:r w:rsidR="00A71B0D" w:rsidRPr="00457501">
        <w:rPr>
          <w:color w:val="000000"/>
          <w:lang w:val="en-GB"/>
        </w:rPr>
        <w:t xml:space="preserve"> business activities or threaten</w:t>
      </w:r>
      <w:r w:rsidR="008276C4" w:rsidRPr="00457501">
        <w:rPr>
          <w:color w:val="000000"/>
          <w:lang w:val="en-GB"/>
        </w:rPr>
        <w:t>ing</w:t>
      </w:r>
      <w:r w:rsidR="00A71B0D" w:rsidRPr="00457501">
        <w:rPr>
          <w:color w:val="000000"/>
          <w:lang w:val="en-GB"/>
        </w:rPr>
        <w:t xml:space="preserve"> information security. </w:t>
      </w:r>
    </w:p>
    <w:p w14:paraId="2F8D1BED" w14:textId="77777777" w:rsidR="00DB7178" w:rsidRPr="00457501" w:rsidRDefault="00DB7178" w:rsidP="007316BF">
      <w:pPr>
        <w:jc w:val="both"/>
        <w:rPr>
          <w:lang w:val="en-GB"/>
        </w:rPr>
      </w:pPr>
    </w:p>
    <w:p w14:paraId="53751961" w14:textId="7BCCA1FA" w:rsidR="00DB7178" w:rsidRPr="00457501" w:rsidRDefault="007C36A4" w:rsidP="007316BF">
      <w:pPr>
        <w:jc w:val="both"/>
        <w:rPr>
          <w:lang w:val="en-GB"/>
        </w:rPr>
      </w:pPr>
      <w:r w:rsidRPr="00457501">
        <w:rPr>
          <w:b/>
          <w:bCs/>
          <w:color w:val="000000"/>
          <w:lang w:val="en-GB"/>
        </w:rPr>
        <w:t>Threat</w:t>
      </w:r>
      <w:r w:rsidR="00DB7178" w:rsidRPr="00457501">
        <w:rPr>
          <w:b/>
          <w:bCs/>
          <w:color w:val="000000"/>
          <w:lang w:val="en-GB"/>
        </w:rPr>
        <w:t>:</w:t>
      </w:r>
      <w:r w:rsidR="00DB7178" w:rsidRPr="00457501">
        <w:rPr>
          <w:color w:val="000000"/>
          <w:lang w:val="en-GB"/>
        </w:rPr>
        <w:t xml:space="preserve"> </w:t>
      </w:r>
      <w:r w:rsidR="00A71B0D" w:rsidRPr="00457501">
        <w:rPr>
          <w:color w:val="000000"/>
          <w:lang w:val="en-GB"/>
        </w:rPr>
        <w:t xml:space="preserve">Potential cause of </w:t>
      </w:r>
      <w:r w:rsidR="0090532A" w:rsidRPr="00457501">
        <w:rPr>
          <w:color w:val="000000"/>
          <w:lang w:val="en-GB"/>
        </w:rPr>
        <w:t xml:space="preserve">an adverse incident </w:t>
      </w:r>
      <w:r w:rsidR="00A65C82" w:rsidRPr="00457501">
        <w:rPr>
          <w:color w:val="000000"/>
          <w:lang w:val="en-GB"/>
        </w:rPr>
        <w:t>that</w:t>
      </w:r>
      <w:r w:rsidR="0090532A" w:rsidRPr="00457501">
        <w:rPr>
          <w:color w:val="000000"/>
          <w:lang w:val="en-GB"/>
        </w:rPr>
        <w:t xml:space="preserve"> could harm a system or </w:t>
      </w:r>
      <w:r w:rsidR="0042278B" w:rsidRPr="00457501">
        <w:rPr>
          <w:color w:val="000000"/>
          <w:lang w:val="en-GB"/>
        </w:rPr>
        <w:t>organi</w:t>
      </w:r>
      <w:r w:rsidR="009D1904">
        <w:rPr>
          <w:color w:val="000000"/>
          <w:lang w:val="en-GB"/>
        </w:rPr>
        <w:t>z</w:t>
      </w:r>
      <w:r w:rsidR="001248EE" w:rsidRPr="00457501">
        <w:rPr>
          <w:color w:val="000000"/>
          <w:lang w:val="en-GB"/>
        </w:rPr>
        <w:t>ation</w:t>
      </w:r>
      <w:r w:rsidR="0090532A" w:rsidRPr="00457501">
        <w:rPr>
          <w:color w:val="000000"/>
          <w:lang w:val="en-GB"/>
        </w:rPr>
        <w:t xml:space="preserve">. </w:t>
      </w:r>
      <w:r w:rsidR="00A71B0D" w:rsidRPr="00457501">
        <w:rPr>
          <w:color w:val="000000"/>
          <w:lang w:val="en-GB"/>
        </w:rPr>
        <w:t xml:space="preserve"> </w:t>
      </w:r>
    </w:p>
    <w:p w14:paraId="4DEF1B36" w14:textId="77777777" w:rsidR="00D52921" w:rsidRPr="00457501" w:rsidRDefault="00D52921" w:rsidP="00111679">
      <w:pPr>
        <w:jc w:val="both"/>
        <w:rPr>
          <w:lang w:val="en-GB"/>
        </w:rPr>
      </w:pPr>
    </w:p>
    <w:p w14:paraId="28480FDA" w14:textId="317AD993" w:rsidR="00DB7178" w:rsidRPr="00457501" w:rsidRDefault="007C36A4" w:rsidP="00111679">
      <w:pPr>
        <w:jc w:val="both"/>
        <w:rPr>
          <w:color w:val="000000"/>
          <w:lang w:val="en-GB"/>
        </w:rPr>
      </w:pPr>
      <w:r w:rsidRPr="00457501">
        <w:rPr>
          <w:b/>
          <w:bCs/>
          <w:color w:val="000000"/>
          <w:lang w:val="en-GB"/>
        </w:rPr>
        <w:t>Security Measure</w:t>
      </w:r>
      <w:r w:rsidR="00DB7178" w:rsidRPr="00457501">
        <w:rPr>
          <w:b/>
          <w:bCs/>
          <w:color w:val="000000"/>
          <w:lang w:val="en-GB"/>
        </w:rPr>
        <w:t>:</w:t>
      </w:r>
      <w:r w:rsidR="00DB7178" w:rsidRPr="00457501">
        <w:rPr>
          <w:color w:val="000000"/>
          <w:lang w:val="en-GB"/>
        </w:rPr>
        <w:t xml:space="preserve"> </w:t>
      </w:r>
      <w:r w:rsidR="006A32C9" w:rsidRPr="00457501">
        <w:rPr>
          <w:color w:val="000000"/>
          <w:lang w:val="en-GB"/>
        </w:rPr>
        <w:t>Measure</w:t>
      </w:r>
      <w:r w:rsidR="00DB7178" w:rsidRPr="00457501">
        <w:rPr>
          <w:color w:val="000000"/>
          <w:lang w:val="en-GB"/>
        </w:rPr>
        <w:t xml:space="preserve"> </w:t>
      </w:r>
      <w:r w:rsidR="006A32C9" w:rsidRPr="00457501">
        <w:rPr>
          <w:color w:val="000000"/>
          <w:lang w:val="en-GB"/>
        </w:rPr>
        <w:t xml:space="preserve">that modifies the </w:t>
      </w:r>
      <w:r w:rsidR="007358A0" w:rsidRPr="00457501">
        <w:rPr>
          <w:color w:val="000000"/>
          <w:lang w:val="en-GB"/>
        </w:rPr>
        <w:t>likelihood</w:t>
      </w:r>
      <w:r w:rsidR="001A093A" w:rsidRPr="00457501">
        <w:rPr>
          <w:color w:val="000000"/>
          <w:lang w:val="en-GB"/>
        </w:rPr>
        <w:t xml:space="preserve"> or </w:t>
      </w:r>
      <w:r w:rsidR="00E264F9" w:rsidRPr="00457501">
        <w:rPr>
          <w:color w:val="000000"/>
          <w:lang w:val="en-GB"/>
        </w:rPr>
        <w:t>severity</w:t>
      </w:r>
      <w:r w:rsidR="001A093A" w:rsidRPr="00457501">
        <w:rPr>
          <w:color w:val="000000"/>
          <w:lang w:val="en-GB"/>
        </w:rPr>
        <w:t xml:space="preserve"> of a risk. This includes the policy, procedures, guidelines</w:t>
      </w:r>
      <w:r w:rsidR="007358A0" w:rsidRPr="00457501">
        <w:rPr>
          <w:color w:val="000000"/>
          <w:lang w:val="en-GB"/>
        </w:rPr>
        <w:t xml:space="preserve"> and practices or organi</w:t>
      </w:r>
      <w:r w:rsidR="009D1904">
        <w:rPr>
          <w:color w:val="000000"/>
          <w:lang w:val="en-GB"/>
        </w:rPr>
        <w:t>z</w:t>
      </w:r>
      <w:r w:rsidR="007358A0" w:rsidRPr="00457501">
        <w:rPr>
          <w:color w:val="000000"/>
          <w:lang w:val="en-GB"/>
        </w:rPr>
        <w:t xml:space="preserve">ational structures, and can be administrative, technical, </w:t>
      </w:r>
      <w:proofErr w:type="gramStart"/>
      <w:r w:rsidR="007358A0" w:rsidRPr="00457501">
        <w:rPr>
          <w:color w:val="000000"/>
          <w:lang w:val="en-GB"/>
        </w:rPr>
        <w:t>managerial</w:t>
      </w:r>
      <w:proofErr w:type="gramEnd"/>
      <w:r w:rsidR="007358A0" w:rsidRPr="00457501">
        <w:rPr>
          <w:color w:val="000000"/>
          <w:lang w:val="en-GB"/>
        </w:rPr>
        <w:t xml:space="preserve"> or legal.</w:t>
      </w:r>
    </w:p>
    <w:p w14:paraId="6F94D75D" w14:textId="77777777" w:rsidR="00A721AE" w:rsidRPr="00457501" w:rsidRDefault="00A721AE" w:rsidP="00111679">
      <w:pPr>
        <w:jc w:val="both"/>
        <w:rPr>
          <w:color w:val="000000"/>
          <w:lang w:val="en-GB"/>
        </w:rPr>
      </w:pPr>
    </w:p>
    <w:p w14:paraId="3C16FB54" w14:textId="57F2C4F2" w:rsidR="00A721AE" w:rsidRPr="00457501" w:rsidRDefault="007C36A4" w:rsidP="00111679">
      <w:pPr>
        <w:jc w:val="both"/>
        <w:rPr>
          <w:lang w:val="en-GB"/>
        </w:rPr>
      </w:pPr>
      <w:r w:rsidRPr="00457501">
        <w:rPr>
          <w:b/>
          <w:bCs/>
          <w:color w:val="000000"/>
          <w:lang w:val="en-GB"/>
        </w:rPr>
        <w:t>Penalties</w:t>
      </w:r>
      <w:r w:rsidR="00A721AE" w:rsidRPr="00457501">
        <w:rPr>
          <w:color w:val="000000"/>
          <w:lang w:val="en-GB"/>
        </w:rPr>
        <w:t xml:space="preserve">: </w:t>
      </w:r>
      <w:r w:rsidR="00623BA2" w:rsidRPr="00457501">
        <w:rPr>
          <w:color w:val="000000"/>
          <w:lang w:val="en-GB"/>
        </w:rPr>
        <w:t xml:space="preserve">penalties related to the SLA, such as provided in Appendix A of </w:t>
      </w:r>
      <w:r w:rsidR="007D5BB1" w:rsidRPr="00457501">
        <w:rPr>
          <w:color w:val="000000"/>
          <w:lang w:val="en-GB"/>
        </w:rPr>
        <w:t>3</w:t>
      </w:r>
      <w:r w:rsidR="00623BA2" w:rsidRPr="00457501">
        <w:rPr>
          <w:color w:val="000000"/>
          <w:lang w:val="en-GB"/>
        </w:rPr>
        <w:t>DS OUTSCALE’s General Terms and Conditions of Sale – “Penalties related to SLA”</w:t>
      </w:r>
      <w:r w:rsidR="00505499" w:rsidRPr="00457501">
        <w:rPr>
          <w:color w:val="000000"/>
          <w:lang w:val="en-GB"/>
        </w:rPr>
        <w:t>.</w:t>
      </w:r>
    </w:p>
    <w:p w14:paraId="58B498C3" w14:textId="77777777" w:rsidR="00DB7178" w:rsidRPr="00457501" w:rsidRDefault="00DB7178" w:rsidP="00111679">
      <w:pPr>
        <w:jc w:val="both"/>
        <w:rPr>
          <w:lang w:val="en-GB"/>
        </w:rPr>
      </w:pPr>
    </w:p>
    <w:p w14:paraId="2355431D" w14:textId="61632707" w:rsidR="00A721AE" w:rsidRPr="00457501" w:rsidRDefault="007C36A4" w:rsidP="00111679">
      <w:pPr>
        <w:jc w:val="both"/>
        <w:rPr>
          <w:lang w:val="en-GB"/>
        </w:rPr>
      </w:pPr>
      <w:r w:rsidRPr="00457501">
        <w:rPr>
          <w:b/>
          <w:bCs/>
          <w:color w:val="000000"/>
          <w:lang w:val="en-GB"/>
        </w:rPr>
        <w:t>Policy</w:t>
      </w:r>
      <w:r w:rsidR="00DB7178" w:rsidRPr="00457501">
        <w:rPr>
          <w:b/>
          <w:bCs/>
          <w:color w:val="000000"/>
          <w:lang w:val="en-GB"/>
        </w:rPr>
        <w:t>:</w:t>
      </w:r>
      <w:r w:rsidR="00DB7178" w:rsidRPr="00457501">
        <w:rPr>
          <w:color w:val="000000"/>
          <w:lang w:val="en-GB"/>
        </w:rPr>
        <w:t xml:space="preserve"> </w:t>
      </w:r>
      <w:r w:rsidR="001248EE" w:rsidRPr="00457501">
        <w:rPr>
          <w:color w:val="000000"/>
          <w:lang w:val="en-GB"/>
        </w:rPr>
        <w:t>The expression of an organi</w:t>
      </w:r>
      <w:r w:rsidR="009D1904">
        <w:rPr>
          <w:color w:val="000000"/>
          <w:lang w:val="en-GB"/>
        </w:rPr>
        <w:t>z</w:t>
      </w:r>
      <w:r w:rsidR="001248EE" w:rsidRPr="00457501">
        <w:rPr>
          <w:color w:val="000000"/>
          <w:lang w:val="en-GB"/>
        </w:rPr>
        <w:t xml:space="preserve">ation’s intentions and orientations, as defined by its management. </w:t>
      </w:r>
    </w:p>
    <w:p w14:paraId="18FC73F3" w14:textId="77777777" w:rsidR="00DB7178" w:rsidRPr="00457501" w:rsidRDefault="00DB7178" w:rsidP="00111679">
      <w:pPr>
        <w:jc w:val="both"/>
        <w:rPr>
          <w:lang w:val="en-GB"/>
        </w:rPr>
      </w:pPr>
    </w:p>
    <w:p w14:paraId="27F8DE89" w14:textId="0D244FE2" w:rsidR="00DB7178" w:rsidRPr="00457501" w:rsidRDefault="006C462F" w:rsidP="00111679">
      <w:pPr>
        <w:jc w:val="both"/>
        <w:rPr>
          <w:lang w:val="en-GB"/>
        </w:rPr>
      </w:pPr>
      <w:r w:rsidRPr="00457501">
        <w:rPr>
          <w:b/>
          <w:bCs/>
          <w:color w:val="000000"/>
          <w:lang w:val="en-GB"/>
        </w:rPr>
        <w:t>Information Systems Security Auditor</w:t>
      </w:r>
      <w:r w:rsidR="00DB7178" w:rsidRPr="00457501">
        <w:rPr>
          <w:b/>
          <w:bCs/>
          <w:color w:val="000000"/>
          <w:lang w:val="en-GB"/>
        </w:rPr>
        <w:t>:</w:t>
      </w:r>
      <w:r w:rsidR="00DB7178" w:rsidRPr="00457501">
        <w:rPr>
          <w:color w:val="000000"/>
          <w:lang w:val="en-GB"/>
        </w:rPr>
        <w:t xml:space="preserve"> </w:t>
      </w:r>
      <w:r w:rsidR="00131EB5" w:rsidRPr="00457501">
        <w:rPr>
          <w:color w:val="000000"/>
          <w:lang w:val="en-GB"/>
        </w:rPr>
        <w:t>Entity</w:t>
      </w:r>
      <w:r w:rsidR="00C838EF" w:rsidRPr="00457501">
        <w:rPr>
          <w:color w:val="000000"/>
          <w:lang w:val="en-GB"/>
        </w:rPr>
        <w:t xml:space="preserve"> </w:t>
      </w:r>
      <w:r w:rsidR="00DD491C" w:rsidRPr="00457501">
        <w:rPr>
          <w:color w:val="000000"/>
          <w:lang w:val="en-GB"/>
        </w:rPr>
        <w:t>conducting audits on</w:t>
      </w:r>
      <w:r w:rsidR="00C838EF" w:rsidRPr="00457501">
        <w:rPr>
          <w:color w:val="000000"/>
          <w:lang w:val="en-GB"/>
        </w:rPr>
        <w:t xml:space="preserve"> information systems security. </w:t>
      </w:r>
      <w:r w:rsidR="00E261EE" w:rsidRPr="00457501">
        <w:rPr>
          <w:color w:val="000000"/>
          <w:lang w:val="en-GB"/>
        </w:rPr>
        <w:t xml:space="preserve">The </w:t>
      </w:r>
      <w:r w:rsidR="00B640BD" w:rsidRPr="00457501">
        <w:rPr>
          <w:color w:val="000000"/>
          <w:lang w:val="en-GB"/>
        </w:rPr>
        <w:t>entity</w:t>
      </w:r>
      <w:r w:rsidR="00E261EE" w:rsidRPr="00457501">
        <w:rPr>
          <w:color w:val="000000"/>
          <w:lang w:val="en-GB"/>
        </w:rPr>
        <w:t xml:space="preserve"> is considered </w:t>
      </w:r>
      <w:r w:rsidR="00BA3925" w:rsidRPr="00457501">
        <w:rPr>
          <w:color w:val="000000"/>
          <w:lang w:val="en-GB"/>
        </w:rPr>
        <w:t>as</w:t>
      </w:r>
      <w:r w:rsidR="00625998" w:rsidRPr="00457501">
        <w:rPr>
          <w:color w:val="000000"/>
          <w:lang w:val="en-GB"/>
        </w:rPr>
        <w:t xml:space="preserve"> </w:t>
      </w:r>
      <w:r w:rsidR="00B640BD" w:rsidRPr="00457501">
        <w:rPr>
          <w:color w:val="000000"/>
          <w:lang w:val="en-GB"/>
        </w:rPr>
        <w:t xml:space="preserve">an </w:t>
      </w:r>
      <w:r w:rsidR="00625998" w:rsidRPr="00457501">
        <w:rPr>
          <w:color w:val="000000"/>
          <w:lang w:val="en-GB"/>
        </w:rPr>
        <w:t>approved</w:t>
      </w:r>
      <w:r w:rsidR="00B640BD" w:rsidRPr="00457501">
        <w:rPr>
          <w:color w:val="000000"/>
          <w:lang w:val="en-GB"/>
        </w:rPr>
        <w:t xml:space="preserve"> auditor</w:t>
      </w:r>
      <w:r w:rsidR="00E261EE" w:rsidRPr="00457501">
        <w:rPr>
          <w:color w:val="000000"/>
          <w:lang w:val="en-GB"/>
        </w:rPr>
        <w:t xml:space="preserve"> if a </w:t>
      </w:r>
      <w:r w:rsidR="002E6F98" w:rsidRPr="00457501">
        <w:rPr>
          <w:color w:val="000000"/>
          <w:lang w:val="en-GB"/>
        </w:rPr>
        <w:t xml:space="preserve">certification body has </w:t>
      </w:r>
      <w:r w:rsidR="00413924" w:rsidRPr="00457501">
        <w:rPr>
          <w:color w:val="000000"/>
          <w:lang w:val="en-GB"/>
        </w:rPr>
        <w:t>concluded</w:t>
      </w:r>
      <w:r w:rsidR="004337FD" w:rsidRPr="00457501">
        <w:rPr>
          <w:color w:val="000000"/>
          <w:lang w:val="en-GB"/>
        </w:rPr>
        <w:t xml:space="preserve"> that its information systems security auditing services meet the requisite standards. </w:t>
      </w:r>
    </w:p>
    <w:p w14:paraId="117DFC86" w14:textId="77777777" w:rsidR="00DB7178" w:rsidRPr="00457501" w:rsidRDefault="00DB7178" w:rsidP="00111679">
      <w:pPr>
        <w:jc w:val="both"/>
        <w:rPr>
          <w:lang w:val="en-GB"/>
        </w:rPr>
      </w:pPr>
    </w:p>
    <w:p w14:paraId="294D507C" w14:textId="65F9BDF3" w:rsidR="00DB7178" w:rsidRPr="00457501" w:rsidRDefault="0003660F" w:rsidP="00111679">
      <w:pPr>
        <w:jc w:val="both"/>
        <w:rPr>
          <w:color w:val="000000"/>
          <w:lang w:val="en-GB"/>
        </w:rPr>
      </w:pPr>
      <w:r w:rsidRPr="00457501">
        <w:rPr>
          <w:b/>
          <w:bCs/>
          <w:color w:val="000000"/>
          <w:lang w:val="en-GB"/>
        </w:rPr>
        <w:t>Quality of Service</w:t>
      </w:r>
      <w:r w:rsidR="00DB7178" w:rsidRPr="00457501">
        <w:rPr>
          <w:b/>
          <w:bCs/>
          <w:color w:val="000000"/>
          <w:lang w:val="en-GB"/>
        </w:rPr>
        <w:t xml:space="preserve">/SLA: </w:t>
      </w:r>
      <w:r w:rsidR="00111679" w:rsidRPr="00457501">
        <w:rPr>
          <w:color w:val="000000"/>
          <w:lang w:val="en-GB"/>
        </w:rPr>
        <w:t>3DS</w:t>
      </w:r>
      <w:r w:rsidR="001E3D0C" w:rsidRPr="00457501">
        <w:rPr>
          <w:color w:val="000000"/>
          <w:lang w:val="en-GB"/>
        </w:rPr>
        <w:t xml:space="preserve"> OUTSCALE</w:t>
      </w:r>
      <w:r w:rsidR="00AE5187" w:rsidRPr="00457501">
        <w:rPr>
          <w:color w:val="000000"/>
          <w:lang w:val="en-GB"/>
        </w:rPr>
        <w:t>’s quality of service commitments, for example level</w:t>
      </w:r>
      <w:r w:rsidR="008C4DEA">
        <w:rPr>
          <w:color w:val="000000"/>
          <w:lang w:val="en-GB"/>
        </w:rPr>
        <w:t>s</w:t>
      </w:r>
      <w:r w:rsidR="00AE5187" w:rsidRPr="00457501">
        <w:rPr>
          <w:color w:val="000000"/>
          <w:lang w:val="en-GB"/>
        </w:rPr>
        <w:t xml:space="preserve"> of </w:t>
      </w:r>
      <w:r w:rsidR="00B06581" w:rsidRPr="00457501">
        <w:rPr>
          <w:color w:val="000000"/>
          <w:lang w:val="en-GB"/>
        </w:rPr>
        <w:t>uptime</w:t>
      </w:r>
      <w:r w:rsidR="008D0795" w:rsidRPr="00457501">
        <w:rPr>
          <w:color w:val="000000"/>
          <w:lang w:val="en-GB"/>
        </w:rPr>
        <w:t xml:space="preserve"> </w:t>
      </w:r>
      <w:r w:rsidR="00AD30CC" w:rsidRPr="00457501">
        <w:rPr>
          <w:color w:val="000000"/>
          <w:lang w:val="en-GB"/>
        </w:rPr>
        <w:t>relating to the</w:t>
      </w:r>
      <w:r w:rsidR="00DB7178" w:rsidRPr="00457501">
        <w:rPr>
          <w:color w:val="000000"/>
          <w:lang w:val="en-GB"/>
        </w:rPr>
        <w:t xml:space="preserve"> Service(s).</w:t>
      </w:r>
    </w:p>
    <w:p w14:paraId="510AE3A3" w14:textId="77777777" w:rsidR="00DB7178" w:rsidRPr="00457501" w:rsidRDefault="00DB7178" w:rsidP="007316BF">
      <w:pPr>
        <w:jc w:val="both"/>
        <w:rPr>
          <w:b/>
          <w:bCs/>
          <w:lang w:val="en-GB"/>
        </w:rPr>
      </w:pPr>
    </w:p>
    <w:p w14:paraId="29CBC673" w14:textId="760CEAE3" w:rsidR="00E157B0" w:rsidRPr="00457501" w:rsidRDefault="00E157B0" w:rsidP="00E157B0">
      <w:pPr>
        <w:keepNext/>
        <w:keepLines/>
        <w:jc w:val="both"/>
        <w:rPr>
          <w:rFonts w:eastAsia="Century Gothic"/>
          <w:color w:val="000000"/>
          <w:lang w:val="en-GB"/>
        </w:rPr>
      </w:pPr>
      <w:r w:rsidRPr="00457501">
        <w:rPr>
          <w:rFonts w:eastAsia="Century Gothic"/>
          <w:b/>
          <w:bCs/>
          <w:lang w:val="en-GB"/>
        </w:rPr>
        <w:t>SecNumCloud</w:t>
      </w:r>
      <w:r w:rsidR="0003660F" w:rsidRPr="00457501">
        <w:rPr>
          <w:rFonts w:eastAsia="Century Gothic"/>
          <w:b/>
          <w:bCs/>
          <w:lang w:val="en-GB"/>
        </w:rPr>
        <w:t xml:space="preserve"> label</w:t>
      </w:r>
      <w:r w:rsidRPr="00457501">
        <w:rPr>
          <w:rFonts w:eastAsia="Century Gothic"/>
          <w:lang w:val="en-GB"/>
        </w:rPr>
        <w:t xml:space="preserve">: </w:t>
      </w:r>
      <w:r w:rsidR="0078017F" w:rsidRPr="00457501">
        <w:rPr>
          <w:rFonts w:eastAsia="Century Gothic"/>
          <w:lang w:val="en-GB"/>
        </w:rPr>
        <w:t xml:space="preserve">label corresponding to the list of requirements to be met by cloud computing </w:t>
      </w:r>
      <w:r w:rsidRPr="00457501">
        <w:rPr>
          <w:rFonts w:eastAsia="Century Gothic"/>
          <w:lang w:val="en-GB"/>
        </w:rPr>
        <w:t>(SecNumCloud)</w:t>
      </w:r>
      <w:r w:rsidR="0078017F" w:rsidRPr="00457501">
        <w:rPr>
          <w:rFonts w:eastAsia="Century Gothic"/>
          <w:lang w:val="en-GB"/>
        </w:rPr>
        <w:t xml:space="preserve"> Service Providers</w:t>
      </w:r>
      <w:r w:rsidRPr="00457501">
        <w:rPr>
          <w:rFonts w:eastAsia="Century Gothic"/>
          <w:lang w:val="en-GB"/>
        </w:rPr>
        <w:t xml:space="preserve">, </w:t>
      </w:r>
      <w:r w:rsidR="00566B77">
        <w:rPr>
          <w:rFonts w:eastAsia="Century Gothic"/>
          <w:lang w:val="en-GB"/>
        </w:rPr>
        <w:t>i</w:t>
      </w:r>
      <w:r w:rsidRPr="00457501">
        <w:rPr>
          <w:rFonts w:eastAsia="Century Gothic"/>
          <w:lang w:val="en-GB"/>
        </w:rPr>
        <w:t xml:space="preserve">n </w:t>
      </w:r>
      <w:r w:rsidR="00566B77">
        <w:rPr>
          <w:rFonts w:eastAsia="Century Gothic"/>
          <w:lang w:val="en-GB"/>
        </w:rPr>
        <w:t xml:space="preserve">the version applicable as referred in the Appendix. </w:t>
      </w:r>
    </w:p>
    <w:p w14:paraId="0988E247" w14:textId="77777777" w:rsidR="00DB7178" w:rsidRPr="00457501" w:rsidRDefault="00DB7178" w:rsidP="00111679">
      <w:pPr>
        <w:jc w:val="both"/>
        <w:rPr>
          <w:lang w:val="en-GB"/>
        </w:rPr>
      </w:pPr>
    </w:p>
    <w:p w14:paraId="635D6F9E" w14:textId="7FC49C16" w:rsidR="00DB7178" w:rsidRPr="00457501" w:rsidRDefault="001E3D0C" w:rsidP="00111679">
      <w:pPr>
        <w:jc w:val="both"/>
        <w:rPr>
          <w:lang w:val="en-GB"/>
        </w:rPr>
      </w:pPr>
      <w:r w:rsidRPr="00457501">
        <w:rPr>
          <w:b/>
          <w:bCs/>
          <w:color w:val="000000"/>
          <w:lang w:val="en-GB"/>
        </w:rPr>
        <w:t>3DS OUTSCALE</w:t>
      </w:r>
      <w:r w:rsidR="00DB7178" w:rsidRPr="00457501">
        <w:rPr>
          <w:b/>
          <w:bCs/>
          <w:color w:val="000000"/>
          <w:lang w:val="en-GB"/>
        </w:rPr>
        <w:t xml:space="preserve">/CLIENT </w:t>
      </w:r>
      <w:r w:rsidR="0003660F" w:rsidRPr="00457501">
        <w:rPr>
          <w:b/>
          <w:bCs/>
          <w:color w:val="000000"/>
          <w:lang w:val="en-GB"/>
        </w:rPr>
        <w:t>Manager</w:t>
      </w:r>
      <w:r w:rsidR="00DB7178" w:rsidRPr="00457501">
        <w:rPr>
          <w:b/>
          <w:bCs/>
          <w:color w:val="000000"/>
          <w:lang w:val="en-GB"/>
        </w:rPr>
        <w:t>:</w:t>
      </w:r>
      <w:r w:rsidR="00DB7178" w:rsidRPr="00457501">
        <w:rPr>
          <w:color w:val="000000"/>
          <w:lang w:val="en-GB"/>
        </w:rPr>
        <w:t xml:space="preserve"> </w:t>
      </w:r>
      <w:r w:rsidR="00A6499A" w:rsidRPr="00457501">
        <w:rPr>
          <w:color w:val="000000"/>
          <w:lang w:val="en-GB"/>
        </w:rPr>
        <w:t>The representative of</w:t>
      </w:r>
      <w:r w:rsidR="00111679" w:rsidRPr="00457501">
        <w:rPr>
          <w:color w:val="000000"/>
          <w:lang w:val="en-GB"/>
        </w:rPr>
        <w:t xml:space="preserve"> 3DS</w:t>
      </w:r>
      <w:r w:rsidRPr="00457501">
        <w:rPr>
          <w:color w:val="000000"/>
          <w:lang w:val="en-GB"/>
        </w:rPr>
        <w:t xml:space="preserve"> OUTSCALE</w:t>
      </w:r>
      <w:r w:rsidR="00DB7178" w:rsidRPr="00457501">
        <w:rPr>
          <w:color w:val="000000"/>
          <w:lang w:val="en-GB"/>
        </w:rPr>
        <w:t xml:space="preserve"> </w:t>
      </w:r>
      <w:r w:rsidR="00A6499A" w:rsidRPr="00457501">
        <w:rPr>
          <w:color w:val="000000"/>
          <w:lang w:val="en-GB"/>
        </w:rPr>
        <w:t>and of the</w:t>
      </w:r>
      <w:r w:rsidR="00DB7178" w:rsidRPr="00457501">
        <w:rPr>
          <w:color w:val="000000"/>
          <w:lang w:val="en-GB"/>
        </w:rPr>
        <w:t xml:space="preserve"> CLIENT </w:t>
      </w:r>
      <w:r w:rsidR="00A6499A" w:rsidRPr="00457501">
        <w:rPr>
          <w:color w:val="000000"/>
          <w:lang w:val="en-GB"/>
        </w:rPr>
        <w:t xml:space="preserve">in the framework of the Agreement and this Service Agreement </w:t>
      </w:r>
      <w:r w:rsidR="00C216FF" w:rsidRPr="00457501">
        <w:rPr>
          <w:color w:val="000000"/>
          <w:lang w:val="en-GB"/>
        </w:rPr>
        <w:t>in application thereof</w:t>
      </w:r>
      <w:r w:rsidR="00DB7178" w:rsidRPr="00457501">
        <w:rPr>
          <w:color w:val="000000"/>
          <w:lang w:val="en-GB"/>
        </w:rPr>
        <w:t xml:space="preserve">. </w:t>
      </w:r>
      <w:r w:rsidR="00C216FF" w:rsidRPr="00457501">
        <w:rPr>
          <w:color w:val="000000"/>
          <w:lang w:val="en-GB"/>
        </w:rPr>
        <w:t>The Managers must have the technical skills required and the legal capacity to</w:t>
      </w:r>
      <w:r w:rsidR="00DB7178" w:rsidRPr="00457501">
        <w:rPr>
          <w:color w:val="000000"/>
          <w:lang w:val="en-GB"/>
        </w:rPr>
        <w:t xml:space="preserve"> </w:t>
      </w:r>
      <w:r w:rsidR="00A16FD1" w:rsidRPr="00457501">
        <w:rPr>
          <w:color w:val="000000"/>
          <w:lang w:val="en-GB"/>
        </w:rPr>
        <w:t xml:space="preserve">bind their company: they are </w:t>
      </w:r>
      <w:r w:rsidR="00CD5386" w:rsidRPr="00457501">
        <w:rPr>
          <w:color w:val="000000"/>
          <w:lang w:val="en-GB"/>
        </w:rPr>
        <w:t xml:space="preserve">the </w:t>
      </w:r>
      <w:r w:rsidR="00A16FD1" w:rsidRPr="00457501">
        <w:rPr>
          <w:color w:val="000000"/>
          <w:lang w:val="en-GB"/>
        </w:rPr>
        <w:t xml:space="preserve">recipients of the </w:t>
      </w:r>
      <w:r w:rsidR="00337465">
        <w:rPr>
          <w:color w:val="000000"/>
          <w:lang w:val="en-GB"/>
        </w:rPr>
        <w:t>n</w:t>
      </w:r>
      <w:r w:rsidR="00A16FD1" w:rsidRPr="00457501">
        <w:rPr>
          <w:color w:val="000000"/>
          <w:lang w:val="en-GB"/>
        </w:rPr>
        <w:t>otices issued in the framework of the Service Agreement. The Managers are defined in the “Contact</w:t>
      </w:r>
      <w:r w:rsidR="0060597D">
        <w:rPr>
          <w:color w:val="000000"/>
          <w:lang w:val="en-GB"/>
        </w:rPr>
        <w:t xml:space="preserve"> Persons</w:t>
      </w:r>
      <w:r w:rsidR="00A16FD1" w:rsidRPr="00457501">
        <w:rPr>
          <w:color w:val="000000"/>
          <w:lang w:val="en-GB"/>
        </w:rPr>
        <w:t>” article of this Service Agreement.</w:t>
      </w:r>
    </w:p>
    <w:p w14:paraId="128FF896" w14:textId="77777777" w:rsidR="00DB7178" w:rsidRPr="00457501" w:rsidRDefault="00DB7178" w:rsidP="00111679">
      <w:pPr>
        <w:jc w:val="both"/>
        <w:rPr>
          <w:lang w:val="en-GB"/>
        </w:rPr>
      </w:pPr>
    </w:p>
    <w:p w14:paraId="38405375" w14:textId="38CF7A40" w:rsidR="00DB7178" w:rsidRPr="00457501" w:rsidRDefault="0003660F" w:rsidP="00111679">
      <w:pPr>
        <w:jc w:val="both"/>
        <w:rPr>
          <w:lang w:val="en-GB"/>
        </w:rPr>
      </w:pPr>
      <w:r w:rsidRPr="00457501">
        <w:rPr>
          <w:b/>
          <w:bCs/>
          <w:color w:val="000000"/>
          <w:lang w:val="en-GB"/>
        </w:rPr>
        <w:t>Virtuali</w:t>
      </w:r>
      <w:r w:rsidR="009D1904">
        <w:rPr>
          <w:b/>
          <w:bCs/>
          <w:color w:val="000000"/>
          <w:lang w:val="en-GB"/>
        </w:rPr>
        <w:t>z</w:t>
      </w:r>
      <w:r w:rsidRPr="00457501">
        <w:rPr>
          <w:b/>
          <w:bCs/>
          <w:color w:val="000000"/>
          <w:lang w:val="en-GB"/>
        </w:rPr>
        <w:t>ed Resources</w:t>
      </w:r>
      <w:r w:rsidR="00F409A0" w:rsidRPr="00457501">
        <w:rPr>
          <w:b/>
          <w:bCs/>
          <w:color w:val="000000"/>
          <w:lang w:val="en-GB"/>
        </w:rPr>
        <w:t>:</w:t>
      </w:r>
      <w:r w:rsidR="00DB7178" w:rsidRPr="00457501">
        <w:rPr>
          <w:color w:val="000000"/>
          <w:lang w:val="en-GB"/>
        </w:rPr>
        <w:t xml:space="preserve"> Abstraction </w:t>
      </w:r>
      <w:r w:rsidR="00394404" w:rsidRPr="00457501">
        <w:rPr>
          <w:color w:val="000000"/>
          <w:lang w:val="en-GB"/>
        </w:rPr>
        <w:t xml:space="preserve">of a system’s </w:t>
      </w:r>
      <w:r w:rsidR="00A90340" w:rsidRPr="00457501">
        <w:rPr>
          <w:color w:val="000000"/>
          <w:lang w:val="en-GB"/>
        </w:rPr>
        <w:t>hardware resources</w:t>
      </w:r>
      <w:r w:rsidR="00DB7178" w:rsidRPr="00457501">
        <w:rPr>
          <w:color w:val="000000"/>
          <w:lang w:val="en-GB"/>
        </w:rPr>
        <w:t xml:space="preserve"> (CPU, RAM, etc.) </w:t>
      </w:r>
      <w:r w:rsidR="00A90340" w:rsidRPr="00457501">
        <w:rPr>
          <w:color w:val="000000"/>
          <w:lang w:val="en-GB"/>
        </w:rPr>
        <w:t>which are made available by the technical infrastructure</w:t>
      </w:r>
      <w:r w:rsidR="00DB7178" w:rsidRPr="00457501">
        <w:rPr>
          <w:color w:val="000000"/>
          <w:lang w:val="en-GB"/>
        </w:rPr>
        <w:t>.</w:t>
      </w:r>
    </w:p>
    <w:p w14:paraId="16CE757D" w14:textId="77777777" w:rsidR="00DB7178" w:rsidRPr="00457501" w:rsidRDefault="00DB7178" w:rsidP="00111679">
      <w:pPr>
        <w:jc w:val="both"/>
        <w:rPr>
          <w:lang w:val="en-GB"/>
        </w:rPr>
      </w:pPr>
    </w:p>
    <w:p w14:paraId="097E08EA" w14:textId="25E7C75B" w:rsidR="00DB7178" w:rsidRPr="00457501" w:rsidRDefault="0003660F" w:rsidP="00111679">
      <w:pPr>
        <w:jc w:val="both"/>
        <w:rPr>
          <w:lang w:val="en-GB"/>
        </w:rPr>
      </w:pPr>
      <w:r w:rsidRPr="00457501">
        <w:rPr>
          <w:b/>
          <w:bCs/>
          <w:color w:val="000000"/>
          <w:lang w:val="en-GB"/>
        </w:rPr>
        <w:t>Reversibility</w:t>
      </w:r>
      <w:r w:rsidR="00DB7178" w:rsidRPr="00457501">
        <w:rPr>
          <w:b/>
          <w:bCs/>
          <w:color w:val="000000"/>
          <w:lang w:val="en-GB"/>
        </w:rPr>
        <w:t>:</w:t>
      </w:r>
      <w:r w:rsidR="00DB7178" w:rsidRPr="00457501">
        <w:rPr>
          <w:color w:val="000000"/>
          <w:lang w:val="en-GB"/>
        </w:rPr>
        <w:t xml:space="preserve"> </w:t>
      </w:r>
      <w:r w:rsidR="002E4366" w:rsidRPr="00457501">
        <w:rPr>
          <w:color w:val="000000"/>
          <w:lang w:val="en-GB"/>
        </w:rPr>
        <w:t>The procedures to be carried out by</w:t>
      </w:r>
      <w:r w:rsidR="00DB7178" w:rsidRPr="00457501">
        <w:rPr>
          <w:color w:val="000000"/>
          <w:lang w:val="en-GB"/>
        </w:rPr>
        <w:t xml:space="preserve"> </w:t>
      </w:r>
      <w:r w:rsidR="001E3D0C" w:rsidRPr="00457501">
        <w:rPr>
          <w:color w:val="000000"/>
          <w:lang w:val="en-GB"/>
        </w:rPr>
        <w:t>3DS OUTSCALE</w:t>
      </w:r>
      <w:r w:rsidR="00DB7178" w:rsidRPr="00457501">
        <w:rPr>
          <w:color w:val="000000"/>
          <w:lang w:val="en-GB"/>
        </w:rPr>
        <w:t xml:space="preserve">, </w:t>
      </w:r>
      <w:r w:rsidR="002E4366" w:rsidRPr="00457501">
        <w:rPr>
          <w:color w:val="000000"/>
          <w:lang w:val="en-GB"/>
        </w:rPr>
        <w:t>and by the</w:t>
      </w:r>
      <w:r w:rsidR="00DB7178" w:rsidRPr="00457501">
        <w:rPr>
          <w:color w:val="000000"/>
          <w:lang w:val="en-GB"/>
        </w:rPr>
        <w:t xml:space="preserve"> CLIENT, </w:t>
      </w:r>
      <w:r w:rsidR="002E4366" w:rsidRPr="00457501">
        <w:rPr>
          <w:color w:val="000000"/>
          <w:lang w:val="en-GB"/>
        </w:rPr>
        <w:t>in the event of the termination of the Agreement, so that the CLIE</w:t>
      </w:r>
      <w:r w:rsidR="00F409A0" w:rsidRPr="00457501">
        <w:rPr>
          <w:color w:val="000000"/>
          <w:lang w:val="en-GB"/>
        </w:rPr>
        <w:t>N</w:t>
      </w:r>
      <w:r w:rsidR="002E4366" w:rsidRPr="00457501">
        <w:rPr>
          <w:color w:val="000000"/>
          <w:lang w:val="en-GB"/>
        </w:rPr>
        <w:t xml:space="preserve">T can transfer its Data, programs, applications, etc. to </w:t>
      </w:r>
      <w:r w:rsidR="00EF730C" w:rsidRPr="00457501">
        <w:rPr>
          <w:color w:val="000000"/>
          <w:lang w:val="en-GB"/>
        </w:rPr>
        <w:t xml:space="preserve">another service provider </w:t>
      </w:r>
      <w:r w:rsidR="002E4366" w:rsidRPr="00457501">
        <w:rPr>
          <w:color w:val="000000"/>
          <w:lang w:val="en-GB"/>
        </w:rPr>
        <w:t>in accordance with the “Reversibility”</w:t>
      </w:r>
      <w:r w:rsidR="00DB7178" w:rsidRPr="00457501">
        <w:rPr>
          <w:color w:val="000000"/>
          <w:lang w:val="en-GB"/>
        </w:rPr>
        <w:t xml:space="preserve"> </w:t>
      </w:r>
      <w:r w:rsidR="002E4366" w:rsidRPr="00457501">
        <w:rPr>
          <w:color w:val="000000"/>
          <w:lang w:val="en-GB"/>
        </w:rPr>
        <w:t xml:space="preserve">article of this Services Agreement. </w:t>
      </w:r>
    </w:p>
    <w:p w14:paraId="4328BDF1" w14:textId="77777777" w:rsidR="00DB7178" w:rsidRPr="00457501" w:rsidRDefault="00DB7178" w:rsidP="00111679">
      <w:pPr>
        <w:jc w:val="both"/>
        <w:rPr>
          <w:lang w:val="en-GB"/>
        </w:rPr>
      </w:pPr>
    </w:p>
    <w:p w14:paraId="0D0BA497" w14:textId="423D1918" w:rsidR="00DB7178" w:rsidRPr="00457501" w:rsidRDefault="006F6EC6" w:rsidP="00111679">
      <w:pPr>
        <w:jc w:val="both"/>
        <w:rPr>
          <w:lang w:val="en-GB"/>
        </w:rPr>
      </w:pPr>
      <w:r w:rsidRPr="00457501">
        <w:rPr>
          <w:b/>
          <w:bCs/>
          <w:color w:val="000000"/>
          <w:lang w:val="en-GB"/>
        </w:rPr>
        <w:t>Risk</w:t>
      </w:r>
      <w:r w:rsidR="00DB7178" w:rsidRPr="00457501">
        <w:rPr>
          <w:b/>
          <w:bCs/>
          <w:color w:val="000000"/>
          <w:lang w:val="en-GB"/>
        </w:rPr>
        <w:t>:</w:t>
      </w:r>
      <w:r w:rsidR="00DB7178" w:rsidRPr="00457501">
        <w:rPr>
          <w:color w:val="000000"/>
          <w:lang w:val="en-GB"/>
        </w:rPr>
        <w:t xml:space="preserve"> </w:t>
      </w:r>
      <w:r w:rsidR="000B31C2" w:rsidRPr="00457501">
        <w:rPr>
          <w:color w:val="000000"/>
          <w:lang w:val="en-GB"/>
        </w:rPr>
        <w:t>The effect of uncertainty on certain objectives</w:t>
      </w:r>
      <w:r w:rsidR="00DB7178" w:rsidRPr="00457501">
        <w:rPr>
          <w:color w:val="000000"/>
          <w:lang w:val="en-GB"/>
        </w:rPr>
        <w:t xml:space="preserve">. </w:t>
      </w:r>
      <w:r w:rsidR="000B31C2" w:rsidRPr="00457501">
        <w:rPr>
          <w:color w:val="000000"/>
          <w:lang w:val="en-GB"/>
        </w:rPr>
        <w:t xml:space="preserve">It is expressed in terms of the combination of the consequences of an event and of its </w:t>
      </w:r>
      <w:r w:rsidR="00F70461" w:rsidRPr="00457501">
        <w:rPr>
          <w:color w:val="000000"/>
          <w:lang w:val="en-GB"/>
        </w:rPr>
        <w:t>probability</w:t>
      </w:r>
      <w:r w:rsidR="00DB7178" w:rsidRPr="00457501">
        <w:rPr>
          <w:color w:val="000000"/>
          <w:lang w:val="en-GB"/>
        </w:rPr>
        <w:t>.</w:t>
      </w:r>
    </w:p>
    <w:p w14:paraId="12B5E6C3" w14:textId="77777777" w:rsidR="00DB7178" w:rsidRPr="00457501" w:rsidRDefault="00DB7178" w:rsidP="00111679">
      <w:pPr>
        <w:jc w:val="both"/>
        <w:rPr>
          <w:lang w:val="en-GB"/>
        </w:rPr>
      </w:pPr>
    </w:p>
    <w:p w14:paraId="67627944" w14:textId="38D4129C" w:rsidR="00DB7178" w:rsidRPr="00457501" w:rsidRDefault="006F6EC6" w:rsidP="00111679">
      <w:pPr>
        <w:jc w:val="both"/>
        <w:rPr>
          <w:lang w:val="en-GB"/>
        </w:rPr>
      </w:pPr>
      <w:r w:rsidRPr="00457501">
        <w:rPr>
          <w:b/>
          <w:bCs/>
          <w:color w:val="000000"/>
          <w:lang w:val="en-GB"/>
        </w:rPr>
        <w:t>Information System</w:t>
      </w:r>
      <w:r w:rsidR="00826904" w:rsidRPr="00457501">
        <w:rPr>
          <w:b/>
          <w:bCs/>
          <w:color w:val="000000"/>
          <w:lang w:val="en-GB"/>
        </w:rPr>
        <w:t>s</w:t>
      </w:r>
      <w:r w:rsidRPr="00457501">
        <w:rPr>
          <w:b/>
          <w:bCs/>
          <w:color w:val="000000"/>
          <w:lang w:val="en-GB"/>
        </w:rPr>
        <w:t xml:space="preserve"> Security</w:t>
      </w:r>
      <w:r w:rsidR="00DB7178" w:rsidRPr="00457501">
        <w:rPr>
          <w:b/>
          <w:bCs/>
          <w:color w:val="000000"/>
          <w:lang w:val="en-GB"/>
        </w:rPr>
        <w:t>:</w:t>
      </w:r>
      <w:r w:rsidR="00DB7178" w:rsidRPr="00457501">
        <w:rPr>
          <w:color w:val="000000"/>
          <w:lang w:val="en-GB"/>
        </w:rPr>
        <w:t xml:space="preserve"> </w:t>
      </w:r>
      <w:r w:rsidR="00C12BD7" w:rsidRPr="00457501">
        <w:rPr>
          <w:color w:val="000000"/>
          <w:lang w:val="en-GB"/>
        </w:rPr>
        <w:t>All the</w:t>
      </w:r>
      <w:r w:rsidR="00F70461" w:rsidRPr="00457501">
        <w:rPr>
          <w:color w:val="000000"/>
          <w:lang w:val="en-GB"/>
        </w:rPr>
        <w:t xml:space="preserve"> technical and non-technical means of protection</w:t>
      </w:r>
      <w:r w:rsidR="002129C4" w:rsidRPr="00457501">
        <w:rPr>
          <w:color w:val="000000"/>
          <w:lang w:val="en-GB"/>
        </w:rPr>
        <w:t xml:space="preserve">, allowing an Information System to </w:t>
      </w:r>
      <w:r w:rsidR="00746CC6" w:rsidRPr="00457501">
        <w:rPr>
          <w:color w:val="000000"/>
          <w:lang w:val="en-GB"/>
        </w:rPr>
        <w:t>withstand events likely to compromise</w:t>
      </w:r>
      <w:r w:rsidR="002129C4" w:rsidRPr="00457501">
        <w:rPr>
          <w:color w:val="000000"/>
          <w:lang w:val="en-GB"/>
        </w:rPr>
        <w:t xml:space="preserve"> the availability, integrity and confidentiality of data processed or transmitted </w:t>
      </w:r>
      <w:r w:rsidR="00746CC6" w:rsidRPr="00457501">
        <w:rPr>
          <w:color w:val="000000"/>
          <w:lang w:val="en-GB"/>
        </w:rPr>
        <w:t>and the related services that these systems offer or make accessible.</w:t>
      </w:r>
    </w:p>
    <w:p w14:paraId="47D308E8" w14:textId="77777777" w:rsidR="00DB7178" w:rsidRPr="00457501" w:rsidRDefault="00DB7178" w:rsidP="00111679">
      <w:pPr>
        <w:jc w:val="both"/>
        <w:rPr>
          <w:lang w:val="en-GB"/>
        </w:rPr>
      </w:pPr>
    </w:p>
    <w:p w14:paraId="06099902" w14:textId="3697420E" w:rsidR="00DB7178" w:rsidRPr="00457501" w:rsidRDefault="001E3D0C" w:rsidP="00111679">
      <w:pPr>
        <w:jc w:val="both"/>
        <w:rPr>
          <w:color w:val="000000"/>
          <w:lang w:val="en-GB"/>
        </w:rPr>
      </w:pPr>
      <w:r w:rsidRPr="00457501">
        <w:rPr>
          <w:b/>
          <w:bCs/>
          <w:color w:val="000000"/>
          <w:lang w:val="en-GB"/>
        </w:rPr>
        <w:t>3DS OUTSCALE</w:t>
      </w:r>
      <w:r w:rsidR="00DB7178" w:rsidRPr="00457501">
        <w:rPr>
          <w:b/>
          <w:bCs/>
          <w:color w:val="000000"/>
          <w:lang w:val="en-GB"/>
        </w:rPr>
        <w:t xml:space="preserve"> </w:t>
      </w:r>
      <w:r w:rsidR="006F6EC6" w:rsidRPr="00457501">
        <w:rPr>
          <w:b/>
          <w:bCs/>
          <w:color w:val="000000"/>
          <w:lang w:val="en-GB"/>
        </w:rPr>
        <w:t>Service(s) </w:t>
      </w:r>
      <w:r w:rsidR="00DB7178" w:rsidRPr="00457501">
        <w:rPr>
          <w:b/>
          <w:bCs/>
          <w:color w:val="000000"/>
          <w:lang w:val="en-GB"/>
        </w:rPr>
        <w:t>o</w:t>
      </w:r>
      <w:r w:rsidR="006F6EC6" w:rsidRPr="00457501">
        <w:rPr>
          <w:b/>
          <w:bCs/>
          <w:color w:val="000000"/>
          <w:lang w:val="en-GB"/>
        </w:rPr>
        <w:t>r</w:t>
      </w:r>
      <w:r w:rsidR="00DB7178" w:rsidRPr="00457501">
        <w:rPr>
          <w:b/>
          <w:bCs/>
          <w:color w:val="000000"/>
          <w:lang w:val="en-GB"/>
        </w:rPr>
        <w:t xml:space="preserve"> Service(s):</w:t>
      </w:r>
      <w:r w:rsidR="00DB7178" w:rsidRPr="00457501">
        <w:rPr>
          <w:color w:val="000000"/>
          <w:lang w:val="en-GB"/>
        </w:rPr>
        <w:t xml:space="preserve"> </w:t>
      </w:r>
      <w:r w:rsidR="0041449C" w:rsidRPr="00457501">
        <w:rPr>
          <w:color w:val="000000"/>
          <w:lang w:val="en-GB"/>
        </w:rPr>
        <w:t xml:space="preserve">The </w:t>
      </w:r>
      <w:r w:rsidR="00DB7178" w:rsidRPr="00457501">
        <w:rPr>
          <w:color w:val="000000"/>
          <w:lang w:val="en-GB"/>
        </w:rPr>
        <w:t xml:space="preserve">IaaS </w:t>
      </w:r>
      <w:r w:rsidR="0041449C" w:rsidRPr="00457501">
        <w:rPr>
          <w:color w:val="000000"/>
          <w:lang w:val="en-GB"/>
        </w:rPr>
        <w:t xml:space="preserve">services ordered by </w:t>
      </w:r>
      <w:r w:rsidR="00814CA6" w:rsidRPr="00457501">
        <w:rPr>
          <w:color w:val="000000"/>
          <w:lang w:val="en-GB"/>
        </w:rPr>
        <w:t>the</w:t>
      </w:r>
      <w:r w:rsidR="00DB7178" w:rsidRPr="00457501">
        <w:rPr>
          <w:color w:val="000000"/>
          <w:lang w:val="en-GB"/>
        </w:rPr>
        <w:t xml:space="preserve"> CLIENT </w:t>
      </w:r>
      <w:r w:rsidR="00814CA6" w:rsidRPr="00457501">
        <w:rPr>
          <w:color w:val="000000"/>
          <w:lang w:val="en-GB"/>
        </w:rPr>
        <w:t xml:space="preserve">in the </w:t>
      </w:r>
      <w:r w:rsidR="00905ECA" w:rsidRPr="00457501">
        <w:rPr>
          <w:color w:val="000000"/>
          <w:lang w:val="en-GB"/>
        </w:rPr>
        <w:t>framework</w:t>
      </w:r>
      <w:r w:rsidR="00814CA6" w:rsidRPr="00457501">
        <w:rPr>
          <w:color w:val="000000"/>
          <w:lang w:val="en-GB"/>
        </w:rPr>
        <w:t xml:space="preserve"> of the Agreement and subject to this Service Agreement in application thereof. </w:t>
      </w:r>
    </w:p>
    <w:p w14:paraId="393F8458" w14:textId="77777777" w:rsidR="00DB7178" w:rsidRPr="00457501" w:rsidRDefault="00DB7178" w:rsidP="00111679">
      <w:pPr>
        <w:jc w:val="both"/>
        <w:rPr>
          <w:lang w:val="en-GB"/>
        </w:rPr>
      </w:pPr>
    </w:p>
    <w:p w14:paraId="54C4FAA9" w14:textId="3ADABE25" w:rsidR="00DB7178" w:rsidRPr="00457501" w:rsidRDefault="00DB7178" w:rsidP="00111679">
      <w:pPr>
        <w:jc w:val="both"/>
        <w:rPr>
          <w:lang w:val="en-GB"/>
        </w:rPr>
      </w:pPr>
      <w:r w:rsidRPr="00457501">
        <w:rPr>
          <w:b/>
          <w:bCs/>
          <w:color w:val="000000"/>
          <w:lang w:val="en-GB"/>
        </w:rPr>
        <w:lastRenderedPageBreak/>
        <w:t>Supervision:</w:t>
      </w:r>
      <w:r w:rsidRPr="00457501">
        <w:rPr>
          <w:color w:val="000000"/>
          <w:lang w:val="en-GB"/>
        </w:rPr>
        <w:t xml:space="preserve"> </w:t>
      </w:r>
      <w:r w:rsidR="00500666" w:rsidRPr="00457501">
        <w:rPr>
          <w:color w:val="000000"/>
          <w:lang w:val="en-GB"/>
        </w:rPr>
        <w:t xml:space="preserve">Monitoring of an Information System or Service. This concerns the collection of data (measurement, alarms, etc.) but does not include </w:t>
      </w:r>
      <w:proofErr w:type="gramStart"/>
      <w:r w:rsidR="00500666" w:rsidRPr="00457501">
        <w:rPr>
          <w:color w:val="000000"/>
          <w:lang w:val="en-GB"/>
        </w:rPr>
        <w:t>taking action</w:t>
      </w:r>
      <w:proofErr w:type="gramEnd"/>
      <w:r w:rsidR="00500666" w:rsidRPr="00457501">
        <w:rPr>
          <w:color w:val="000000"/>
          <w:lang w:val="en-GB"/>
        </w:rPr>
        <w:t xml:space="preserve"> in respect of the element monitored (which </w:t>
      </w:r>
      <w:r w:rsidR="00A42209" w:rsidRPr="00457501">
        <w:rPr>
          <w:color w:val="000000"/>
          <w:lang w:val="en-GB"/>
        </w:rPr>
        <w:t xml:space="preserve">is an Administration task). </w:t>
      </w:r>
    </w:p>
    <w:p w14:paraId="23D1054E" w14:textId="77777777" w:rsidR="00DB7178" w:rsidRPr="00457501" w:rsidRDefault="00DB7178" w:rsidP="00111679">
      <w:pPr>
        <w:jc w:val="both"/>
        <w:rPr>
          <w:lang w:val="en-GB"/>
        </w:rPr>
      </w:pPr>
    </w:p>
    <w:p w14:paraId="24C547FF" w14:textId="055F6B7F" w:rsidR="00DB7178" w:rsidRPr="00457501" w:rsidRDefault="00171740" w:rsidP="00111679">
      <w:pPr>
        <w:jc w:val="both"/>
        <w:rPr>
          <w:lang w:val="en-GB"/>
        </w:rPr>
      </w:pPr>
      <w:r w:rsidRPr="00457501">
        <w:rPr>
          <w:b/>
          <w:bCs/>
          <w:color w:val="000000"/>
          <w:lang w:val="en-GB"/>
        </w:rPr>
        <w:t>Technical Support</w:t>
      </w:r>
      <w:r w:rsidR="00DB7178" w:rsidRPr="00457501">
        <w:rPr>
          <w:b/>
          <w:bCs/>
          <w:color w:val="000000"/>
          <w:lang w:val="en-GB"/>
        </w:rPr>
        <w:t xml:space="preserve"> (o</w:t>
      </w:r>
      <w:r w:rsidRPr="00457501">
        <w:rPr>
          <w:b/>
          <w:bCs/>
          <w:color w:val="000000"/>
          <w:lang w:val="en-GB"/>
        </w:rPr>
        <w:t>r</w:t>
      </w:r>
      <w:r w:rsidR="00DB7178" w:rsidRPr="00457501">
        <w:rPr>
          <w:b/>
          <w:bCs/>
          <w:color w:val="000000"/>
          <w:lang w:val="en-GB"/>
        </w:rPr>
        <w:t xml:space="preserve"> Support):</w:t>
      </w:r>
      <w:r w:rsidR="00DB7178" w:rsidRPr="00457501">
        <w:rPr>
          <w:color w:val="000000"/>
          <w:lang w:val="en-GB"/>
        </w:rPr>
        <w:t xml:space="preserve"> </w:t>
      </w:r>
      <w:r w:rsidR="0042302F" w:rsidRPr="00457501">
        <w:rPr>
          <w:color w:val="000000"/>
          <w:lang w:val="en-GB"/>
        </w:rPr>
        <w:t>All the diagnos</w:t>
      </w:r>
      <w:r w:rsidR="00972209" w:rsidRPr="00457501">
        <w:rPr>
          <w:color w:val="000000"/>
          <w:lang w:val="en-GB"/>
        </w:rPr>
        <w:t xml:space="preserve">tic activities </w:t>
      </w:r>
      <w:r w:rsidR="0042302F" w:rsidRPr="00457501">
        <w:rPr>
          <w:color w:val="000000"/>
          <w:lang w:val="en-GB"/>
        </w:rPr>
        <w:t>whose aim</w:t>
      </w:r>
      <w:r w:rsidR="00972209" w:rsidRPr="00457501">
        <w:rPr>
          <w:color w:val="000000"/>
          <w:lang w:val="en-GB"/>
        </w:rPr>
        <w:t xml:space="preserve"> </w:t>
      </w:r>
      <w:r w:rsidR="0042302F" w:rsidRPr="00457501">
        <w:rPr>
          <w:color w:val="000000"/>
          <w:lang w:val="en-GB"/>
        </w:rPr>
        <w:t xml:space="preserve">is to resolve the problems encountered by the CLIENT. </w:t>
      </w:r>
      <w:r w:rsidR="001D67F3" w:rsidRPr="00457501">
        <w:rPr>
          <w:color w:val="000000"/>
          <w:lang w:val="en-GB"/>
        </w:rPr>
        <w:t xml:space="preserve">The tasks carried out by the teams in charge of support </w:t>
      </w:r>
      <w:r w:rsidR="008C0B9D" w:rsidRPr="00457501">
        <w:rPr>
          <w:color w:val="000000"/>
          <w:lang w:val="en-GB"/>
        </w:rPr>
        <w:t>fall</w:t>
      </w:r>
      <w:r w:rsidR="00AF6613" w:rsidRPr="00457501">
        <w:rPr>
          <w:color w:val="000000"/>
          <w:lang w:val="en-GB"/>
        </w:rPr>
        <w:t xml:space="preserve"> </w:t>
      </w:r>
      <w:r w:rsidR="007D18CD" w:rsidRPr="00457501">
        <w:rPr>
          <w:color w:val="000000"/>
          <w:lang w:val="en-GB"/>
        </w:rPr>
        <w:t>within the</w:t>
      </w:r>
      <w:r w:rsidR="00AF6613" w:rsidRPr="00457501">
        <w:rPr>
          <w:color w:val="000000"/>
          <w:lang w:val="en-GB"/>
        </w:rPr>
        <w:t xml:space="preserve"> </w:t>
      </w:r>
      <w:r w:rsidR="00137081" w:rsidRPr="00457501">
        <w:rPr>
          <w:color w:val="000000"/>
          <w:lang w:val="en-GB"/>
        </w:rPr>
        <w:t>S</w:t>
      </w:r>
      <w:r w:rsidR="00AF6613" w:rsidRPr="00457501">
        <w:rPr>
          <w:color w:val="000000"/>
          <w:lang w:val="en-GB"/>
        </w:rPr>
        <w:t>upervision</w:t>
      </w:r>
      <w:r w:rsidR="007D18CD" w:rsidRPr="00457501">
        <w:rPr>
          <w:color w:val="000000"/>
          <w:lang w:val="en-GB"/>
        </w:rPr>
        <w:t xml:space="preserve"> category</w:t>
      </w:r>
      <w:r w:rsidR="00AF6613" w:rsidRPr="00457501">
        <w:rPr>
          <w:color w:val="000000"/>
          <w:lang w:val="en-GB"/>
        </w:rPr>
        <w:t>. If the resolution of the problem requi</w:t>
      </w:r>
      <w:r w:rsidR="00866005" w:rsidRPr="00457501">
        <w:rPr>
          <w:color w:val="000000"/>
          <w:lang w:val="en-GB"/>
        </w:rPr>
        <w:t>re</w:t>
      </w:r>
      <w:r w:rsidR="00AF6613" w:rsidRPr="00457501">
        <w:rPr>
          <w:color w:val="000000"/>
          <w:lang w:val="en-GB"/>
        </w:rPr>
        <w:t xml:space="preserve">s action on the part of the Service Provider, </w:t>
      </w:r>
      <w:r w:rsidR="008C0B9D" w:rsidRPr="00457501">
        <w:rPr>
          <w:color w:val="000000"/>
          <w:lang w:val="en-GB"/>
        </w:rPr>
        <w:t>this</w:t>
      </w:r>
      <w:r w:rsidR="00137081" w:rsidRPr="00457501">
        <w:rPr>
          <w:color w:val="000000"/>
          <w:lang w:val="en-GB"/>
        </w:rPr>
        <w:t xml:space="preserve"> action is the responsibility of Administration and must be carried in the appropriate conditions</w:t>
      </w:r>
      <w:r w:rsidR="00DB7178" w:rsidRPr="00457501">
        <w:rPr>
          <w:color w:val="000000"/>
          <w:lang w:val="en-GB"/>
        </w:rPr>
        <w:t xml:space="preserve">. </w:t>
      </w:r>
    </w:p>
    <w:p w14:paraId="3F67C021" w14:textId="77777777" w:rsidR="00DB7178" w:rsidRPr="00457501" w:rsidRDefault="00DB7178" w:rsidP="00111679">
      <w:pPr>
        <w:jc w:val="both"/>
        <w:rPr>
          <w:lang w:val="en-GB"/>
        </w:rPr>
      </w:pPr>
    </w:p>
    <w:p w14:paraId="0A427833" w14:textId="127DB77B" w:rsidR="00DB7178" w:rsidRPr="00457501" w:rsidRDefault="00171740" w:rsidP="00111679">
      <w:pPr>
        <w:jc w:val="both"/>
        <w:rPr>
          <w:color w:val="000000"/>
          <w:lang w:val="en-GB"/>
        </w:rPr>
      </w:pPr>
      <w:r w:rsidRPr="00457501">
        <w:rPr>
          <w:b/>
          <w:bCs/>
          <w:color w:val="000000"/>
          <w:lang w:val="en-GB"/>
        </w:rPr>
        <w:t>Information System</w:t>
      </w:r>
      <w:r w:rsidR="00DB7178" w:rsidRPr="00457501">
        <w:rPr>
          <w:b/>
          <w:bCs/>
          <w:color w:val="000000"/>
          <w:lang w:val="en-GB"/>
        </w:rPr>
        <w:t>:</w:t>
      </w:r>
      <w:r w:rsidR="00DB7178" w:rsidRPr="00457501">
        <w:rPr>
          <w:color w:val="000000"/>
          <w:lang w:val="en-GB"/>
        </w:rPr>
        <w:t xml:space="preserve"> </w:t>
      </w:r>
      <w:r w:rsidR="00DD0804" w:rsidRPr="00457501">
        <w:rPr>
          <w:color w:val="000000"/>
          <w:lang w:val="en-GB"/>
        </w:rPr>
        <w:t>Organi</w:t>
      </w:r>
      <w:r w:rsidR="009D1904">
        <w:rPr>
          <w:color w:val="000000"/>
          <w:lang w:val="en-GB"/>
        </w:rPr>
        <w:t>z</w:t>
      </w:r>
      <w:r w:rsidR="00DD0804" w:rsidRPr="00457501">
        <w:rPr>
          <w:color w:val="000000"/>
          <w:lang w:val="en-GB"/>
        </w:rPr>
        <w:t xml:space="preserve">ed set of resources (hardware, software, personnel, </w:t>
      </w:r>
      <w:proofErr w:type="gramStart"/>
      <w:r w:rsidR="00DD0804" w:rsidRPr="00457501">
        <w:rPr>
          <w:color w:val="000000"/>
          <w:lang w:val="en-GB"/>
        </w:rPr>
        <w:t>data</w:t>
      </w:r>
      <w:proofErr w:type="gramEnd"/>
      <w:r w:rsidR="00DD0804" w:rsidRPr="00457501">
        <w:rPr>
          <w:color w:val="000000"/>
          <w:lang w:val="en-GB"/>
        </w:rPr>
        <w:t xml:space="preserve"> and procedures) </w:t>
      </w:r>
      <w:r w:rsidR="00135789" w:rsidRPr="00457501">
        <w:rPr>
          <w:color w:val="000000"/>
          <w:lang w:val="en-GB"/>
        </w:rPr>
        <w:t xml:space="preserve">used to process and circulate information. </w:t>
      </w:r>
    </w:p>
    <w:p w14:paraId="3309F792" w14:textId="77777777" w:rsidR="00DD1763" w:rsidRPr="00457501" w:rsidRDefault="00DD1763" w:rsidP="00111679">
      <w:pPr>
        <w:jc w:val="both"/>
        <w:rPr>
          <w:color w:val="000000"/>
          <w:lang w:val="en-GB"/>
        </w:rPr>
      </w:pPr>
    </w:p>
    <w:p w14:paraId="206B7AFA" w14:textId="34D12390" w:rsidR="00DD1763" w:rsidRPr="00457501" w:rsidRDefault="00171740" w:rsidP="00111679">
      <w:pPr>
        <w:jc w:val="both"/>
        <w:rPr>
          <w:lang w:val="en-GB"/>
        </w:rPr>
      </w:pPr>
      <w:r w:rsidRPr="00457501">
        <w:rPr>
          <w:b/>
          <w:bCs/>
          <w:color w:val="000000"/>
          <w:lang w:val="en-GB"/>
        </w:rPr>
        <w:t>Third Parties</w:t>
      </w:r>
      <w:r w:rsidR="00DD1763" w:rsidRPr="00457501">
        <w:rPr>
          <w:b/>
          <w:bCs/>
          <w:color w:val="000000"/>
          <w:lang w:val="en-GB"/>
        </w:rPr>
        <w:t>:</w:t>
      </w:r>
      <w:r w:rsidR="00DD1763" w:rsidRPr="00457501">
        <w:rPr>
          <w:color w:val="000000"/>
          <w:lang w:val="en-GB"/>
        </w:rPr>
        <w:t xml:space="preserve"> </w:t>
      </w:r>
      <w:r w:rsidR="008250BD" w:rsidRPr="00457501">
        <w:rPr>
          <w:lang w:val="en-GB"/>
        </w:rPr>
        <w:t xml:space="preserve">All those participating in the implementation of the Service (host, developer, integrator, archiver, </w:t>
      </w:r>
      <w:r w:rsidR="00CB4600" w:rsidRPr="00457501">
        <w:rPr>
          <w:lang w:val="en-GB"/>
        </w:rPr>
        <w:t xml:space="preserve">on-site or remote </w:t>
      </w:r>
      <w:r w:rsidR="008250BD" w:rsidRPr="00457501">
        <w:rPr>
          <w:lang w:val="en-GB"/>
        </w:rPr>
        <w:t>subcontractor</w:t>
      </w:r>
      <w:r w:rsidR="00DD1763" w:rsidRPr="00457501">
        <w:rPr>
          <w:lang w:val="en-GB"/>
        </w:rPr>
        <w:t xml:space="preserve">, </w:t>
      </w:r>
      <w:r w:rsidR="00C3244F" w:rsidRPr="00457501">
        <w:rPr>
          <w:lang w:val="en-GB"/>
        </w:rPr>
        <w:t>air conditioning suppliers</w:t>
      </w:r>
      <w:r w:rsidR="00DD1763" w:rsidRPr="00457501">
        <w:rPr>
          <w:lang w:val="en-GB"/>
        </w:rPr>
        <w:t xml:space="preserve">, etc.) </w:t>
      </w:r>
      <w:r w:rsidR="00C3244F" w:rsidRPr="00457501">
        <w:rPr>
          <w:lang w:val="en-GB"/>
        </w:rPr>
        <w:t>listed in article</w:t>
      </w:r>
      <w:r w:rsidR="00DD1763" w:rsidRPr="00457501">
        <w:rPr>
          <w:lang w:val="en-GB"/>
        </w:rPr>
        <w:t xml:space="preserve"> </w:t>
      </w:r>
      <w:r w:rsidR="00A27C4E" w:rsidRPr="00457501">
        <w:rPr>
          <w:lang w:val="en-GB"/>
        </w:rPr>
        <w:t xml:space="preserve">5 </w:t>
      </w:r>
      <w:r w:rsidR="00C3244F" w:rsidRPr="00457501">
        <w:rPr>
          <w:lang w:val="en-GB"/>
        </w:rPr>
        <w:t>of this Service Agreement.</w:t>
      </w:r>
    </w:p>
    <w:p w14:paraId="5659819D" w14:textId="77777777" w:rsidR="00DB7178" w:rsidRPr="00457501" w:rsidRDefault="00DB7178" w:rsidP="00111679">
      <w:pPr>
        <w:jc w:val="both"/>
        <w:rPr>
          <w:lang w:val="en-GB"/>
        </w:rPr>
      </w:pPr>
    </w:p>
    <w:p w14:paraId="42CE5819" w14:textId="7F691298" w:rsidR="00DB7178" w:rsidRPr="00457501" w:rsidRDefault="00D34BB4" w:rsidP="00111679">
      <w:pPr>
        <w:jc w:val="both"/>
        <w:rPr>
          <w:lang w:val="en-GB"/>
        </w:rPr>
      </w:pPr>
      <w:r w:rsidRPr="00457501">
        <w:rPr>
          <w:b/>
          <w:bCs/>
          <w:color w:val="000000"/>
          <w:lang w:val="en-GB"/>
        </w:rPr>
        <w:t>User</w:t>
      </w:r>
      <w:r w:rsidR="00DB7178" w:rsidRPr="00457501">
        <w:rPr>
          <w:b/>
          <w:bCs/>
          <w:color w:val="000000"/>
          <w:lang w:val="en-GB"/>
        </w:rPr>
        <w:t>:</w:t>
      </w:r>
      <w:r w:rsidR="00DB7178" w:rsidRPr="00457501">
        <w:rPr>
          <w:color w:val="000000"/>
          <w:lang w:val="en-GB"/>
        </w:rPr>
        <w:t xml:space="preserve"> </w:t>
      </w:r>
      <w:r w:rsidR="00C3244F" w:rsidRPr="00457501">
        <w:rPr>
          <w:color w:val="000000"/>
          <w:lang w:val="en-GB"/>
        </w:rPr>
        <w:t xml:space="preserve">Any person with </w:t>
      </w:r>
      <w:r w:rsidR="008B1439" w:rsidRPr="00457501">
        <w:rPr>
          <w:color w:val="000000"/>
          <w:lang w:val="en-GB"/>
        </w:rPr>
        <w:t xml:space="preserve">a Cloud Access Account </w:t>
      </w:r>
      <w:r w:rsidR="00225939" w:rsidRPr="00457501">
        <w:rPr>
          <w:color w:val="000000"/>
          <w:lang w:val="en-GB"/>
        </w:rPr>
        <w:t xml:space="preserve">in the scope of the Service. This generic term includes End Users and </w:t>
      </w:r>
      <w:r w:rsidR="002407B0" w:rsidRPr="00457501">
        <w:rPr>
          <w:color w:val="000000"/>
          <w:lang w:val="en-GB"/>
        </w:rPr>
        <w:t>Administrator</w:t>
      </w:r>
      <w:r w:rsidR="00DB7178" w:rsidRPr="00457501">
        <w:rPr>
          <w:color w:val="000000"/>
          <w:lang w:val="en-GB"/>
        </w:rPr>
        <w:t>s.</w:t>
      </w:r>
    </w:p>
    <w:p w14:paraId="01169EC9" w14:textId="77777777" w:rsidR="00DB7178" w:rsidRPr="00457501" w:rsidRDefault="00DB7178" w:rsidP="00111679">
      <w:pPr>
        <w:jc w:val="both"/>
        <w:rPr>
          <w:lang w:val="en-GB"/>
        </w:rPr>
      </w:pPr>
    </w:p>
    <w:p w14:paraId="5BD6477B" w14:textId="6769E894" w:rsidR="00DB7178" w:rsidRPr="00457501" w:rsidRDefault="00D34BB4" w:rsidP="00111679">
      <w:pPr>
        <w:jc w:val="both"/>
        <w:rPr>
          <w:lang w:val="en-GB"/>
        </w:rPr>
      </w:pPr>
      <w:r w:rsidRPr="00457501">
        <w:rPr>
          <w:b/>
          <w:bCs/>
          <w:color w:val="000000"/>
          <w:lang w:val="en-GB"/>
        </w:rPr>
        <w:t>End User</w:t>
      </w:r>
      <w:r w:rsidR="00DB7178" w:rsidRPr="00457501">
        <w:rPr>
          <w:b/>
          <w:bCs/>
          <w:color w:val="000000"/>
          <w:lang w:val="en-GB"/>
        </w:rPr>
        <w:t>:</w:t>
      </w:r>
      <w:r w:rsidR="00DB7178" w:rsidRPr="00457501">
        <w:rPr>
          <w:color w:val="000000"/>
          <w:lang w:val="en-GB"/>
        </w:rPr>
        <w:t xml:space="preserve"> </w:t>
      </w:r>
      <w:r w:rsidR="00882861" w:rsidRPr="00457501">
        <w:rPr>
          <w:color w:val="000000"/>
          <w:lang w:val="en-GB"/>
        </w:rPr>
        <w:t xml:space="preserve">Person who ultimately makes use of the Service implemented. This may be </w:t>
      </w:r>
      <w:r w:rsidR="00640544" w:rsidRPr="00457501">
        <w:rPr>
          <w:color w:val="000000"/>
          <w:lang w:val="en-GB"/>
        </w:rPr>
        <w:t>the CLIENT’s personnel in the case of an internal service, or its own clients in the case of an external service.</w:t>
      </w:r>
    </w:p>
    <w:p w14:paraId="468117F2" w14:textId="77777777" w:rsidR="00DB7178" w:rsidRPr="00457501" w:rsidRDefault="00DB7178" w:rsidP="00111679">
      <w:pPr>
        <w:jc w:val="both"/>
        <w:rPr>
          <w:lang w:val="en-GB"/>
        </w:rPr>
      </w:pPr>
    </w:p>
    <w:p w14:paraId="178302DA" w14:textId="3EB2800B" w:rsidR="00B86C8F" w:rsidRPr="00457501" w:rsidRDefault="00D34BB4" w:rsidP="00111679">
      <w:pPr>
        <w:jc w:val="both"/>
        <w:rPr>
          <w:color w:val="000000"/>
          <w:lang w:val="en-GB"/>
        </w:rPr>
      </w:pPr>
      <w:r w:rsidRPr="00457501">
        <w:rPr>
          <w:b/>
          <w:bCs/>
          <w:color w:val="000000"/>
          <w:lang w:val="en-GB"/>
        </w:rPr>
        <w:t>Vulnerability</w:t>
      </w:r>
      <w:r w:rsidR="00DB7178" w:rsidRPr="00457501">
        <w:rPr>
          <w:b/>
          <w:bCs/>
          <w:color w:val="000000"/>
          <w:lang w:val="en-GB"/>
        </w:rPr>
        <w:t>:</w:t>
      </w:r>
      <w:r w:rsidR="00DB7178" w:rsidRPr="00457501">
        <w:rPr>
          <w:color w:val="000000"/>
          <w:lang w:val="en-GB"/>
        </w:rPr>
        <w:t xml:space="preserve"> </w:t>
      </w:r>
      <w:r w:rsidR="00A40A90" w:rsidRPr="00457501">
        <w:rPr>
          <w:color w:val="000000"/>
          <w:lang w:val="en-GB"/>
        </w:rPr>
        <w:t>Weakness of an asset or a measure that can be exploited by a threat or group of threats.</w:t>
      </w:r>
    </w:p>
    <w:p w14:paraId="18111274" w14:textId="7C832B68" w:rsidR="00DB7178" w:rsidRPr="00457501" w:rsidRDefault="00CE32EB" w:rsidP="00BA576D">
      <w:pPr>
        <w:pStyle w:val="Style1"/>
        <w:rPr>
          <w:lang w:val="en-GB"/>
        </w:rPr>
      </w:pPr>
      <w:r w:rsidRPr="00457501">
        <w:rPr>
          <w:lang w:val="en-GB"/>
        </w:rPr>
        <w:t>Object</w:t>
      </w:r>
    </w:p>
    <w:p w14:paraId="5349FE70" w14:textId="556E6AEA" w:rsidR="00E6264C" w:rsidRPr="00457501" w:rsidRDefault="00CE32EB" w:rsidP="00111679">
      <w:pPr>
        <w:jc w:val="both"/>
        <w:rPr>
          <w:lang w:val="en-GB"/>
        </w:rPr>
      </w:pPr>
      <w:r w:rsidRPr="00457501">
        <w:rPr>
          <w:lang w:val="en-GB"/>
        </w:rPr>
        <w:t>The object of this Service Agreeme</w:t>
      </w:r>
      <w:r w:rsidR="00324417" w:rsidRPr="00457501">
        <w:rPr>
          <w:lang w:val="en-GB"/>
        </w:rPr>
        <w:t>nt</w:t>
      </w:r>
      <w:r w:rsidRPr="00457501">
        <w:rPr>
          <w:lang w:val="en-GB"/>
        </w:rPr>
        <w:t xml:space="preserve"> is to define the specific conditions for the s</w:t>
      </w:r>
      <w:r w:rsidR="000609FF" w:rsidRPr="00457501">
        <w:rPr>
          <w:lang w:val="en-GB"/>
        </w:rPr>
        <w:t>u</w:t>
      </w:r>
      <w:r w:rsidRPr="00457501">
        <w:rPr>
          <w:lang w:val="en-GB"/>
        </w:rPr>
        <w:t xml:space="preserve">pply, by </w:t>
      </w:r>
      <w:r w:rsidR="001E3D0C" w:rsidRPr="00457501">
        <w:rPr>
          <w:lang w:val="en-GB"/>
        </w:rPr>
        <w:t>3DS OUTSCALE</w:t>
      </w:r>
      <w:r w:rsidR="00DB7178" w:rsidRPr="00457501">
        <w:rPr>
          <w:lang w:val="en-GB"/>
        </w:rPr>
        <w:t xml:space="preserve">, </w:t>
      </w:r>
      <w:r w:rsidR="00FE46D9" w:rsidRPr="00457501">
        <w:rPr>
          <w:lang w:val="en-GB"/>
        </w:rPr>
        <w:t>in accordance with SecNumCloud label requirements</w:t>
      </w:r>
      <w:r w:rsidR="00DB7178" w:rsidRPr="00457501">
        <w:rPr>
          <w:lang w:val="en-GB"/>
        </w:rPr>
        <w:t xml:space="preserve">, </w:t>
      </w:r>
      <w:r w:rsidRPr="00457501">
        <w:rPr>
          <w:lang w:val="en-GB"/>
        </w:rPr>
        <w:t xml:space="preserve">of the Service(s) ordered by the CLIENT </w:t>
      </w:r>
      <w:r w:rsidR="00DB7178" w:rsidRPr="00457501">
        <w:rPr>
          <w:lang w:val="en-GB"/>
        </w:rPr>
        <w:t>u</w:t>
      </w:r>
      <w:r w:rsidR="000609FF" w:rsidRPr="00457501">
        <w:rPr>
          <w:lang w:val="en-GB"/>
        </w:rPr>
        <w:t xml:space="preserve">nder the terms of the Agreement. </w:t>
      </w:r>
    </w:p>
    <w:p w14:paraId="5DF792FF" w14:textId="1B0AAAAA" w:rsidR="00DB7178" w:rsidRPr="00457501" w:rsidRDefault="00E6264C" w:rsidP="00BA576D">
      <w:pPr>
        <w:pStyle w:val="Style1"/>
        <w:rPr>
          <w:lang w:val="en-GB"/>
        </w:rPr>
      </w:pPr>
      <w:r w:rsidRPr="00457501">
        <w:rPr>
          <w:lang w:val="en-GB"/>
        </w:rPr>
        <w:t>R</w:t>
      </w:r>
      <w:r w:rsidR="0089189C" w:rsidRPr="00457501">
        <w:rPr>
          <w:lang w:val="en-GB"/>
        </w:rPr>
        <w:t>e</w:t>
      </w:r>
      <w:r w:rsidR="00DB7178" w:rsidRPr="00457501">
        <w:rPr>
          <w:lang w:val="en-GB"/>
        </w:rPr>
        <w:t xml:space="preserve">vision </w:t>
      </w:r>
    </w:p>
    <w:p w14:paraId="3ADCCE7C" w14:textId="334E1B05" w:rsidR="004A4AAD" w:rsidRPr="00457501" w:rsidRDefault="0089189C" w:rsidP="00111679">
      <w:pPr>
        <w:jc w:val="both"/>
        <w:rPr>
          <w:lang w:val="en-GB"/>
        </w:rPr>
      </w:pPr>
      <w:r w:rsidRPr="00457501">
        <w:rPr>
          <w:lang w:val="en-GB"/>
        </w:rPr>
        <w:t>Any modification of this Service Agreement must be submitted to the CLIENT for acceptance.</w:t>
      </w:r>
    </w:p>
    <w:p w14:paraId="0E5B9EE4" w14:textId="77777777" w:rsidR="004A4AAD" w:rsidRPr="00457501" w:rsidRDefault="004A4AAD" w:rsidP="00111679">
      <w:pPr>
        <w:jc w:val="both"/>
        <w:rPr>
          <w:lang w:val="en-GB"/>
        </w:rPr>
      </w:pPr>
    </w:p>
    <w:p w14:paraId="0C90D37F" w14:textId="370F44E0" w:rsidR="00DB7178" w:rsidRPr="00457501" w:rsidRDefault="0089189C" w:rsidP="00BA576D">
      <w:pPr>
        <w:pStyle w:val="Style1"/>
        <w:rPr>
          <w:lang w:val="en-GB"/>
        </w:rPr>
      </w:pPr>
      <w:r w:rsidRPr="00457501">
        <w:rPr>
          <w:lang w:val="en-GB"/>
        </w:rPr>
        <w:t>Termination in the event of loss of certification</w:t>
      </w:r>
      <w:r w:rsidR="00DB7178" w:rsidRPr="00457501">
        <w:rPr>
          <w:lang w:val="en-GB"/>
        </w:rPr>
        <w:t xml:space="preserve"> </w:t>
      </w:r>
    </w:p>
    <w:p w14:paraId="2B0E6B02" w14:textId="58F73FF2" w:rsidR="00DB7178" w:rsidRPr="00457501" w:rsidRDefault="004926DB" w:rsidP="00111679">
      <w:pPr>
        <w:jc w:val="both"/>
        <w:rPr>
          <w:lang w:val="en-GB"/>
        </w:rPr>
      </w:pPr>
      <w:r w:rsidRPr="00457501">
        <w:rPr>
          <w:lang w:val="en-GB"/>
        </w:rPr>
        <w:t>It is hereby specified that the Service Agreement may be terminated</w:t>
      </w:r>
      <w:r w:rsidR="00262DA0">
        <w:rPr>
          <w:lang w:val="en-GB"/>
        </w:rPr>
        <w:t xml:space="preserve"> without penalty,</w:t>
      </w:r>
      <w:r w:rsidRPr="00457501">
        <w:rPr>
          <w:lang w:val="en-GB"/>
        </w:rPr>
        <w:t xml:space="preserve"> </w:t>
      </w:r>
      <w:proofErr w:type="gramStart"/>
      <w:r w:rsidRPr="00457501">
        <w:rPr>
          <w:lang w:val="en-GB"/>
        </w:rPr>
        <w:t>in the event that</w:t>
      </w:r>
      <w:proofErr w:type="gramEnd"/>
      <w:r w:rsidRPr="00457501">
        <w:rPr>
          <w:lang w:val="en-GB"/>
        </w:rPr>
        <w:t xml:space="preserve"> </w:t>
      </w:r>
      <w:r w:rsidR="004A19FF" w:rsidRPr="00457501">
        <w:rPr>
          <w:lang w:val="en-GB"/>
        </w:rPr>
        <w:t xml:space="preserve">3DS OUTSCALE </w:t>
      </w:r>
      <w:r w:rsidRPr="00457501">
        <w:rPr>
          <w:lang w:val="en-GB"/>
        </w:rPr>
        <w:t xml:space="preserve">loses its </w:t>
      </w:r>
      <w:r w:rsidR="004A19FF" w:rsidRPr="00457501">
        <w:rPr>
          <w:lang w:val="en-GB"/>
        </w:rPr>
        <w:t>SecNumClou</w:t>
      </w:r>
      <w:r w:rsidRPr="00457501">
        <w:rPr>
          <w:lang w:val="en-GB"/>
        </w:rPr>
        <w:t xml:space="preserve">d </w:t>
      </w:r>
      <w:r w:rsidR="00B803A7">
        <w:rPr>
          <w:lang w:val="en-GB"/>
        </w:rPr>
        <w:t>qualification</w:t>
      </w:r>
      <w:r w:rsidRPr="00457501">
        <w:rPr>
          <w:lang w:val="en-GB"/>
        </w:rPr>
        <w:t xml:space="preserve">. </w:t>
      </w:r>
      <w:r w:rsidR="004D38BF" w:rsidRPr="00457501">
        <w:rPr>
          <w:lang w:val="en-GB"/>
        </w:rPr>
        <w:t>If</w:t>
      </w:r>
      <w:r w:rsidRPr="00457501">
        <w:rPr>
          <w:lang w:val="en-GB"/>
        </w:rPr>
        <w:t xml:space="preserve"> </w:t>
      </w:r>
      <w:r w:rsidR="001E3D0C" w:rsidRPr="00457501">
        <w:rPr>
          <w:lang w:val="en-GB"/>
        </w:rPr>
        <w:t>3DS OUTSCALE</w:t>
      </w:r>
      <w:r w:rsidR="00DB7178" w:rsidRPr="00457501">
        <w:rPr>
          <w:lang w:val="en-GB"/>
        </w:rPr>
        <w:t xml:space="preserve"> </w:t>
      </w:r>
      <w:r w:rsidR="004D38BF" w:rsidRPr="00457501">
        <w:rPr>
          <w:lang w:val="en-GB"/>
        </w:rPr>
        <w:t>loses its certification, it must</w:t>
      </w:r>
      <w:r w:rsidRPr="00457501">
        <w:rPr>
          <w:lang w:val="en-GB"/>
        </w:rPr>
        <w:t xml:space="preserve"> notify the CLIENT immediately by registered letter with </w:t>
      </w:r>
      <w:r w:rsidR="008C4DEA">
        <w:rPr>
          <w:lang w:val="en-GB"/>
        </w:rPr>
        <w:t>acknowledgment</w:t>
      </w:r>
      <w:r w:rsidRPr="00457501">
        <w:rPr>
          <w:lang w:val="en-GB"/>
        </w:rPr>
        <w:t xml:space="preserve"> of receipt.</w:t>
      </w:r>
    </w:p>
    <w:p w14:paraId="2859F9F7" w14:textId="77777777" w:rsidR="00BA0619" w:rsidRPr="00457501" w:rsidRDefault="00BA0619" w:rsidP="00111679">
      <w:pPr>
        <w:jc w:val="both"/>
        <w:rPr>
          <w:lang w:val="en-GB"/>
        </w:rPr>
      </w:pPr>
    </w:p>
    <w:p w14:paraId="7F49E75F" w14:textId="016746BF" w:rsidR="00DB7178" w:rsidRPr="00457501" w:rsidRDefault="004D38BF" w:rsidP="0088209B">
      <w:pPr>
        <w:pStyle w:val="Style1"/>
        <w:rPr>
          <w:lang w:val="en-GB"/>
        </w:rPr>
      </w:pPr>
      <w:r w:rsidRPr="00457501">
        <w:rPr>
          <w:lang w:val="en-GB"/>
        </w:rPr>
        <w:t>The third parties involved in the supply of the Service, their obligations, rights and responsibilities as well as those of</w:t>
      </w:r>
      <w:r w:rsidR="00111679" w:rsidRPr="00457501">
        <w:rPr>
          <w:lang w:val="en-GB"/>
        </w:rPr>
        <w:t xml:space="preserve"> </w:t>
      </w:r>
      <w:r w:rsidR="001E3D0C" w:rsidRPr="00457501">
        <w:rPr>
          <w:lang w:val="en-GB"/>
        </w:rPr>
        <w:t xml:space="preserve">3DS </w:t>
      </w:r>
      <w:proofErr w:type="gramStart"/>
      <w:r w:rsidR="001E3D0C" w:rsidRPr="00457501">
        <w:rPr>
          <w:lang w:val="en-GB"/>
        </w:rPr>
        <w:t>OUTSCALE</w:t>
      </w:r>
      <w:proofErr w:type="gramEnd"/>
    </w:p>
    <w:p w14:paraId="513E3533" w14:textId="75D01670" w:rsidR="00DB7178" w:rsidRPr="00457501" w:rsidRDefault="00DB7178" w:rsidP="00CB511F">
      <w:pPr>
        <w:pStyle w:val="Style3"/>
        <w:rPr>
          <w:lang w:val="en-GB"/>
        </w:rPr>
      </w:pPr>
      <w:bookmarkStart w:id="1" w:name="_3whwml4" w:colFirst="0" w:colLast="0"/>
      <w:bookmarkEnd w:id="1"/>
      <w:r w:rsidRPr="00457501">
        <w:rPr>
          <w:lang w:val="en-GB"/>
        </w:rPr>
        <w:t>Data</w:t>
      </w:r>
      <w:r w:rsidR="009D1904">
        <w:rPr>
          <w:lang w:val="en-GB"/>
        </w:rPr>
        <w:t xml:space="preserve"> </w:t>
      </w:r>
      <w:r w:rsidRPr="00457501">
        <w:rPr>
          <w:lang w:val="en-GB"/>
        </w:rPr>
        <w:t>cent</w:t>
      </w:r>
      <w:r w:rsidR="00216BE3" w:rsidRPr="00457501">
        <w:rPr>
          <w:lang w:val="en-GB"/>
        </w:rPr>
        <w:t>er</w:t>
      </w:r>
      <w:r w:rsidRPr="00457501">
        <w:rPr>
          <w:lang w:val="en-GB"/>
        </w:rPr>
        <w:t>s</w:t>
      </w:r>
    </w:p>
    <w:p w14:paraId="4369DDFB" w14:textId="37C1989F" w:rsidR="008B6742" w:rsidRDefault="004570AC" w:rsidP="00111679">
      <w:pPr>
        <w:spacing w:before="240" w:after="240"/>
        <w:jc w:val="both"/>
        <w:rPr>
          <w:b/>
          <w:lang w:val="en-GB"/>
        </w:rPr>
      </w:pPr>
      <w:r w:rsidRPr="00457501">
        <w:rPr>
          <w:lang w:val="en-GB"/>
        </w:rPr>
        <w:t>In the framework of the Services</w:t>
      </w:r>
      <w:r w:rsidR="00DB7178" w:rsidRPr="00457501">
        <w:rPr>
          <w:lang w:val="en-GB"/>
        </w:rPr>
        <w:t xml:space="preserve">, </w:t>
      </w:r>
      <w:r w:rsidR="001E3D0C" w:rsidRPr="00457501">
        <w:rPr>
          <w:lang w:val="en-GB"/>
        </w:rPr>
        <w:t>3DS OUTSCALE</w:t>
      </w:r>
      <w:r w:rsidR="00DB7178" w:rsidRPr="00457501">
        <w:rPr>
          <w:lang w:val="en-GB"/>
        </w:rPr>
        <w:t xml:space="preserve"> </w:t>
      </w:r>
      <w:r w:rsidRPr="00457501">
        <w:rPr>
          <w:lang w:val="en-GB"/>
        </w:rPr>
        <w:t>will work with the following data</w:t>
      </w:r>
      <w:r w:rsidR="009D1904">
        <w:rPr>
          <w:lang w:val="en-GB"/>
        </w:rPr>
        <w:t xml:space="preserve"> center</w:t>
      </w:r>
      <w:r w:rsidRPr="00457501">
        <w:rPr>
          <w:lang w:val="en-GB"/>
        </w:rPr>
        <w:t xml:space="preserve">s which have </w:t>
      </w:r>
      <w:r w:rsidR="00DB7178" w:rsidRPr="00457501">
        <w:rPr>
          <w:lang w:val="en-GB"/>
        </w:rPr>
        <w:t xml:space="preserve">ISO/IEC 27001 </w:t>
      </w:r>
      <w:r w:rsidRPr="00457501">
        <w:rPr>
          <w:lang w:val="en-GB"/>
        </w:rPr>
        <w:t>certification and are situated in France</w:t>
      </w:r>
      <w:r w:rsidR="00DB7178" w:rsidRPr="00457501">
        <w:rPr>
          <w:b/>
          <w:lang w:val="en-GB"/>
        </w:rPr>
        <w:t>:</w:t>
      </w:r>
    </w:p>
    <w:p w14:paraId="5FE31DFF" w14:textId="77777777" w:rsidR="000A7B2E" w:rsidRPr="00457501" w:rsidRDefault="000A7B2E" w:rsidP="00111679">
      <w:pPr>
        <w:spacing w:before="240" w:after="240"/>
        <w:jc w:val="both"/>
        <w:rPr>
          <w:b/>
          <w:lang w:val="en-GB"/>
        </w:rPr>
      </w:pPr>
    </w:p>
    <w:tbl>
      <w:tblPr>
        <w:tblW w:w="5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3680"/>
      </w:tblGrid>
      <w:tr w:rsidR="000A7B2E" w:rsidRPr="00457501" w14:paraId="1CFAFFF4" w14:textId="77777777" w:rsidTr="000A7B2E">
        <w:trPr>
          <w:jc w:val="center"/>
        </w:trPr>
        <w:tc>
          <w:tcPr>
            <w:tcW w:w="1413" w:type="dxa"/>
          </w:tcPr>
          <w:p w14:paraId="41022ABF" w14:textId="5C91E369" w:rsidR="000A7B2E" w:rsidRPr="00457501" w:rsidRDefault="000A7B2E" w:rsidP="00111679">
            <w:pPr>
              <w:jc w:val="both"/>
              <w:rPr>
                <w:lang w:val="en-GB"/>
              </w:rPr>
            </w:pPr>
            <w:r w:rsidRPr="00457501">
              <w:rPr>
                <w:lang w:val="en-GB"/>
              </w:rPr>
              <w:t>Name</w:t>
            </w:r>
          </w:p>
        </w:tc>
        <w:tc>
          <w:tcPr>
            <w:tcW w:w="3680" w:type="dxa"/>
          </w:tcPr>
          <w:p w14:paraId="1CD11ABA" w14:textId="18AE557B" w:rsidR="000A7B2E" w:rsidRPr="00457501" w:rsidRDefault="000A7B2E" w:rsidP="00111679">
            <w:pPr>
              <w:jc w:val="both"/>
              <w:rPr>
                <w:lang w:val="en-GB"/>
              </w:rPr>
            </w:pPr>
            <w:r w:rsidRPr="00457501">
              <w:rPr>
                <w:lang w:val="en-GB"/>
              </w:rPr>
              <w:t xml:space="preserve">Services </w:t>
            </w:r>
          </w:p>
        </w:tc>
      </w:tr>
      <w:tr w:rsidR="000A7B2E" w:rsidRPr="00457501" w14:paraId="4872AB7A" w14:textId="77777777" w:rsidTr="000A7B2E">
        <w:trPr>
          <w:jc w:val="center"/>
        </w:trPr>
        <w:tc>
          <w:tcPr>
            <w:tcW w:w="1413" w:type="dxa"/>
          </w:tcPr>
          <w:p w14:paraId="6439F7D3" w14:textId="77777777" w:rsidR="000A7B2E" w:rsidRPr="00457501" w:rsidRDefault="000A7B2E" w:rsidP="00111679">
            <w:pPr>
              <w:jc w:val="both"/>
              <w:rPr>
                <w:lang w:val="en-GB"/>
              </w:rPr>
            </w:pPr>
            <w:r w:rsidRPr="00457501">
              <w:rPr>
                <w:lang w:val="en-GB"/>
              </w:rPr>
              <w:t>EQUINIX</w:t>
            </w:r>
          </w:p>
        </w:tc>
        <w:tc>
          <w:tcPr>
            <w:tcW w:w="3680" w:type="dxa"/>
          </w:tcPr>
          <w:p w14:paraId="4D120C67" w14:textId="03C13CF8" w:rsidR="000A7B2E" w:rsidRPr="00457501" w:rsidRDefault="000A7B2E" w:rsidP="00111679">
            <w:pPr>
              <w:jc w:val="both"/>
              <w:rPr>
                <w:lang w:val="en-GB"/>
              </w:rPr>
            </w:pPr>
            <w:r w:rsidRPr="00457501">
              <w:rPr>
                <w:lang w:val="en-GB"/>
              </w:rPr>
              <w:t>Data</w:t>
            </w:r>
            <w:r>
              <w:rPr>
                <w:lang w:val="en-GB"/>
              </w:rPr>
              <w:t xml:space="preserve"> </w:t>
            </w:r>
            <w:r w:rsidRPr="00457501">
              <w:rPr>
                <w:lang w:val="en-GB"/>
              </w:rPr>
              <w:t>center (production site)</w:t>
            </w:r>
          </w:p>
        </w:tc>
      </w:tr>
      <w:tr w:rsidR="000A7B2E" w:rsidRPr="00457501" w14:paraId="2EDF1C58" w14:textId="111016B4" w:rsidTr="000A7B2E">
        <w:trPr>
          <w:jc w:val="center"/>
        </w:trPr>
        <w:tc>
          <w:tcPr>
            <w:tcW w:w="1413" w:type="dxa"/>
          </w:tcPr>
          <w:p w14:paraId="72293BE9" w14:textId="02651235" w:rsidR="000A7B2E" w:rsidRPr="00457501" w:rsidRDefault="000A7B2E" w:rsidP="00111679">
            <w:pPr>
              <w:jc w:val="both"/>
              <w:rPr>
                <w:lang w:val="en-GB"/>
              </w:rPr>
            </w:pPr>
            <w:r w:rsidRPr="00457501">
              <w:rPr>
                <w:lang w:val="en-GB"/>
              </w:rPr>
              <w:t>INTERXION</w:t>
            </w:r>
          </w:p>
        </w:tc>
        <w:tc>
          <w:tcPr>
            <w:tcW w:w="3680" w:type="dxa"/>
          </w:tcPr>
          <w:p w14:paraId="05D09B36" w14:textId="5816F4FC" w:rsidR="000A7B2E" w:rsidRPr="00457501" w:rsidRDefault="000A7B2E" w:rsidP="00111679">
            <w:pPr>
              <w:jc w:val="both"/>
              <w:rPr>
                <w:lang w:val="en-GB"/>
              </w:rPr>
            </w:pPr>
            <w:r w:rsidRPr="00457501">
              <w:rPr>
                <w:lang w:val="en-GB"/>
              </w:rPr>
              <w:t>Data</w:t>
            </w:r>
            <w:r>
              <w:rPr>
                <w:lang w:val="en-GB"/>
              </w:rPr>
              <w:t xml:space="preserve"> </w:t>
            </w:r>
            <w:r w:rsidRPr="00457501">
              <w:rPr>
                <w:lang w:val="en-GB"/>
              </w:rPr>
              <w:t>center (backup site)</w:t>
            </w:r>
          </w:p>
        </w:tc>
      </w:tr>
      <w:tr w:rsidR="000A7B2E" w:rsidRPr="00457501" w14:paraId="2BDCB7CA" w14:textId="77777777" w:rsidTr="000A7B2E">
        <w:trPr>
          <w:jc w:val="center"/>
        </w:trPr>
        <w:tc>
          <w:tcPr>
            <w:tcW w:w="1413" w:type="dxa"/>
          </w:tcPr>
          <w:p w14:paraId="4FDA12EE" w14:textId="2FA20A28" w:rsidR="000A7B2E" w:rsidRPr="00457501" w:rsidRDefault="000A7B2E" w:rsidP="00111679">
            <w:pPr>
              <w:jc w:val="both"/>
              <w:rPr>
                <w:lang w:val="en-GB"/>
              </w:rPr>
            </w:pPr>
            <w:r w:rsidRPr="00457501">
              <w:rPr>
                <w:lang w:val="en-GB"/>
              </w:rPr>
              <w:lastRenderedPageBreak/>
              <w:t>TELEHOUSE</w:t>
            </w:r>
          </w:p>
        </w:tc>
        <w:tc>
          <w:tcPr>
            <w:tcW w:w="3680" w:type="dxa"/>
          </w:tcPr>
          <w:p w14:paraId="4D4003C0" w14:textId="44A60064" w:rsidR="000A7B2E" w:rsidRPr="00457501" w:rsidRDefault="000A7B2E" w:rsidP="00D676EE">
            <w:pPr>
              <w:rPr>
                <w:lang w:val="en-GB"/>
              </w:rPr>
            </w:pPr>
            <w:r w:rsidRPr="00457501">
              <w:rPr>
                <w:lang w:val="en-GB"/>
              </w:rPr>
              <w:t>Data</w:t>
            </w:r>
            <w:r>
              <w:rPr>
                <w:lang w:val="en-GB"/>
              </w:rPr>
              <w:t xml:space="preserve"> </w:t>
            </w:r>
            <w:r w:rsidRPr="00457501">
              <w:rPr>
                <w:lang w:val="en-GB"/>
              </w:rPr>
              <w:t>center (production site)</w:t>
            </w:r>
          </w:p>
        </w:tc>
      </w:tr>
    </w:tbl>
    <w:p w14:paraId="404F1883" w14:textId="77777777" w:rsidR="00DB7178" w:rsidRPr="00457501" w:rsidRDefault="00DB7178" w:rsidP="00111679">
      <w:pPr>
        <w:jc w:val="both"/>
        <w:rPr>
          <w:lang w:val="en-GB"/>
        </w:rPr>
      </w:pPr>
    </w:p>
    <w:p w14:paraId="356C2A70" w14:textId="579C2A24" w:rsidR="00DB7178" w:rsidRPr="00457501" w:rsidRDefault="00216BE3" w:rsidP="00111679">
      <w:pPr>
        <w:jc w:val="both"/>
        <w:rPr>
          <w:lang w:val="en-GB"/>
        </w:rPr>
      </w:pPr>
      <w:r w:rsidRPr="00457501">
        <w:rPr>
          <w:lang w:val="en-GB"/>
        </w:rPr>
        <w:t>“Data</w:t>
      </w:r>
      <w:r w:rsidR="00841287">
        <w:rPr>
          <w:lang w:val="en-GB"/>
        </w:rPr>
        <w:t xml:space="preserve"> </w:t>
      </w:r>
      <w:r w:rsidR="00F134E4" w:rsidRPr="00457501">
        <w:rPr>
          <w:lang w:val="en-GB"/>
        </w:rPr>
        <w:t>center” Services</w:t>
      </w:r>
      <w:r w:rsidRPr="00457501">
        <w:rPr>
          <w:lang w:val="en-GB"/>
        </w:rPr>
        <w:t xml:space="preserve"> consist in</w:t>
      </w:r>
      <w:r w:rsidR="00DB7178" w:rsidRPr="00457501">
        <w:rPr>
          <w:lang w:val="en-GB"/>
        </w:rPr>
        <w:t>:</w:t>
      </w:r>
    </w:p>
    <w:p w14:paraId="11A4E428" w14:textId="77777777" w:rsidR="00DB7178" w:rsidRPr="00457501" w:rsidRDefault="00DB7178" w:rsidP="00111679">
      <w:pPr>
        <w:jc w:val="both"/>
        <w:rPr>
          <w:lang w:val="en-GB"/>
        </w:rPr>
      </w:pPr>
    </w:p>
    <w:p w14:paraId="7DD1815C" w14:textId="154BA3B9" w:rsidR="00DB7178" w:rsidRPr="00457501" w:rsidRDefault="00E3471A" w:rsidP="00BA576D">
      <w:pPr>
        <w:numPr>
          <w:ilvl w:val="1"/>
          <w:numId w:val="37"/>
        </w:numPr>
        <w:pBdr>
          <w:top w:val="nil"/>
          <w:left w:val="nil"/>
          <w:bottom w:val="nil"/>
          <w:right w:val="nil"/>
          <w:between w:val="nil"/>
        </w:pBdr>
        <w:spacing w:line="276" w:lineRule="auto"/>
        <w:ind w:left="851"/>
        <w:jc w:val="both"/>
        <w:rPr>
          <w:color w:val="000000"/>
          <w:lang w:val="en-GB"/>
        </w:rPr>
      </w:pPr>
      <w:r w:rsidRPr="00457501">
        <w:rPr>
          <w:color w:val="000000"/>
          <w:lang w:val="en-GB"/>
        </w:rPr>
        <w:t xml:space="preserve">The provision of hosting premises for the </w:t>
      </w:r>
      <w:r w:rsidR="001E3D0C" w:rsidRPr="00457501">
        <w:rPr>
          <w:color w:val="000000"/>
          <w:lang w:val="en-GB"/>
        </w:rPr>
        <w:t>OUTSCALE</w:t>
      </w:r>
      <w:r w:rsidRPr="00457501">
        <w:rPr>
          <w:color w:val="000000"/>
          <w:lang w:val="en-GB"/>
        </w:rPr>
        <w:t xml:space="preserve"> Infrastructure</w:t>
      </w:r>
    </w:p>
    <w:p w14:paraId="695C946A" w14:textId="183EF668" w:rsidR="00DB7178" w:rsidRPr="00457501" w:rsidRDefault="00306454" w:rsidP="00CB511F">
      <w:pPr>
        <w:numPr>
          <w:ilvl w:val="1"/>
          <w:numId w:val="37"/>
        </w:numPr>
        <w:pBdr>
          <w:top w:val="nil"/>
          <w:left w:val="nil"/>
          <w:bottom w:val="nil"/>
          <w:right w:val="nil"/>
          <w:between w:val="nil"/>
        </w:pBdr>
        <w:spacing w:line="276" w:lineRule="auto"/>
        <w:ind w:left="851"/>
        <w:jc w:val="both"/>
        <w:rPr>
          <w:color w:val="000000"/>
          <w:lang w:val="en-GB"/>
        </w:rPr>
      </w:pPr>
      <w:r w:rsidRPr="00457501">
        <w:rPr>
          <w:color w:val="000000"/>
          <w:lang w:val="en-GB"/>
        </w:rPr>
        <w:t xml:space="preserve">the supply of </w:t>
      </w:r>
      <w:r w:rsidR="00462A68" w:rsidRPr="00457501">
        <w:rPr>
          <w:color w:val="000000"/>
          <w:lang w:val="en-GB"/>
        </w:rPr>
        <w:t>electricity</w:t>
      </w:r>
      <w:r w:rsidRPr="00457501">
        <w:rPr>
          <w:color w:val="000000"/>
          <w:lang w:val="en-GB"/>
        </w:rPr>
        <w:t xml:space="preserve"> </w:t>
      </w:r>
      <w:r w:rsidR="003E40C3" w:rsidRPr="00457501">
        <w:rPr>
          <w:color w:val="000000"/>
          <w:lang w:val="en-GB"/>
        </w:rPr>
        <w:t>resources</w:t>
      </w:r>
    </w:p>
    <w:p w14:paraId="1FB6993A" w14:textId="5F3857CF" w:rsidR="00DB7178" w:rsidRPr="00457501" w:rsidRDefault="003E40C3" w:rsidP="00111679">
      <w:pPr>
        <w:numPr>
          <w:ilvl w:val="1"/>
          <w:numId w:val="37"/>
        </w:numPr>
        <w:pBdr>
          <w:top w:val="nil"/>
          <w:left w:val="nil"/>
          <w:bottom w:val="nil"/>
          <w:right w:val="nil"/>
          <w:between w:val="nil"/>
        </w:pBdr>
        <w:spacing w:line="276" w:lineRule="auto"/>
        <w:ind w:left="851"/>
        <w:jc w:val="both"/>
        <w:rPr>
          <w:color w:val="000000"/>
          <w:lang w:val="en-GB"/>
        </w:rPr>
      </w:pPr>
      <w:r w:rsidRPr="00457501">
        <w:rPr>
          <w:color w:val="000000"/>
          <w:lang w:val="en-GB"/>
        </w:rPr>
        <w:t>the cooling system</w:t>
      </w:r>
    </w:p>
    <w:p w14:paraId="7B995B73" w14:textId="06B539EC" w:rsidR="00DB7178" w:rsidRPr="00457501" w:rsidRDefault="00167A4D" w:rsidP="00111679">
      <w:pPr>
        <w:numPr>
          <w:ilvl w:val="1"/>
          <w:numId w:val="37"/>
        </w:numPr>
        <w:pBdr>
          <w:top w:val="nil"/>
          <w:left w:val="nil"/>
          <w:bottom w:val="nil"/>
          <w:right w:val="nil"/>
          <w:between w:val="nil"/>
        </w:pBdr>
        <w:spacing w:line="276" w:lineRule="auto"/>
        <w:ind w:left="851"/>
        <w:jc w:val="both"/>
        <w:rPr>
          <w:color w:val="000000"/>
          <w:lang w:val="en-GB"/>
        </w:rPr>
      </w:pPr>
      <w:r w:rsidRPr="00457501">
        <w:rPr>
          <w:color w:val="000000"/>
          <w:lang w:val="en-GB"/>
        </w:rPr>
        <w:t>the fire detection system</w:t>
      </w:r>
      <w:r w:rsidR="00DB7178" w:rsidRPr="00457501">
        <w:rPr>
          <w:color w:val="000000"/>
          <w:lang w:val="en-GB"/>
        </w:rPr>
        <w:t xml:space="preserve"> </w:t>
      </w:r>
      <w:r w:rsidRPr="00457501">
        <w:rPr>
          <w:color w:val="000000"/>
          <w:lang w:val="en-GB"/>
        </w:rPr>
        <w:t>access control</w:t>
      </w:r>
    </w:p>
    <w:p w14:paraId="455648A8" w14:textId="2945E9A3" w:rsidR="00DB7178" w:rsidRPr="00457501" w:rsidRDefault="0092429F" w:rsidP="00111679">
      <w:pPr>
        <w:numPr>
          <w:ilvl w:val="1"/>
          <w:numId w:val="37"/>
        </w:numPr>
        <w:pBdr>
          <w:top w:val="nil"/>
          <w:left w:val="nil"/>
          <w:bottom w:val="nil"/>
          <w:right w:val="nil"/>
          <w:between w:val="nil"/>
        </w:pBdr>
        <w:spacing w:line="276" w:lineRule="auto"/>
        <w:ind w:left="851"/>
        <w:jc w:val="both"/>
        <w:rPr>
          <w:color w:val="000000"/>
          <w:lang w:val="en-GB"/>
        </w:rPr>
      </w:pPr>
      <w:r w:rsidRPr="00457501">
        <w:rPr>
          <w:color w:val="000000"/>
          <w:lang w:val="en-GB"/>
        </w:rPr>
        <w:t>surveillance of premises</w:t>
      </w:r>
    </w:p>
    <w:p w14:paraId="1A2E34DE" w14:textId="02600927" w:rsidR="00DB7178" w:rsidRPr="00457501" w:rsidRDefault="00B85785" w:rsidP="00111679">
      <w:pPr>
        <w:numPr>
          <w:ilvl w:val="1"/>
          <w:numId w:val="37"/>
        </w:numPr>
        <w:pBdr>
          <w:top w:val="nil"/>
          <w:left w:val="nil"/>
          <w:bottom w:val="nil"/>
          <w:right w:val="nil"/>
          <w:between w:val="nil"/>
        </w:pBdr>
        <w:spacing w:line="276" w:lineRule="auto"/>
        <w:ind w:left="851"/>
        <w:jc w:val="both"/>
        <w:rPr>
          <w:color w:val="000000"/>
          <w:lang w:val="en-GB"/>
        </w:rPr>
      </w:pPr>
      <w:r w:rsidRPr="00457501">
        <w:rPr>
          <w:color w:val="000000"/>
          <w:lang w:val="en-GB"/>
        </w:rPr>
        <w:t>as well as business continuity and recovery plans for all the obligations mentioned above.</w:t>
      </w:r>
      <w:r w:rsidR="00DB7178" w:rsidRPr="00457501">
        <w:rPr>
          <w:color w:val="000000"/>
          <w:lang w:val="en-GB"/>
        </w:rPr>
        <w:t xml:space="preserve"> </w:t>
      </w:r>
    </w:p>
    <w:p w14:paraId="79AEE856" w14:textId="77777777" w:rsidR="00DB7178" w:rsidRPr="00457501" w:rsidRDefault="00DB7178" w:rsidP="00111679">
      <w:pPr>
        <w:jc w:val="both"/>
        <w:rPr>
          <w:lang w:val="en-GB"/>
        </w:rPr>
      </w:pPr>
    </w:p>
    <w:p w14:paraId="46141437" w14:textId="5A906D39" w:rsidR="00DB7178" w:rsidRPr="00457501" w:rsidRDefault="00B85785" w:rsidP="00BA576D">
      <w:pPr>
        <w:pStyle w:val="Style3"/>
        <w:rPr>
          <w:lang w:val="en-GB"/>
        </w:rPr>
      </w:pPr>
      <w:bookmarkStart w:id="2" w:name="_2bn6wsx" w:colFirst="0" w:colLast="0"/>
      <w:bookmarkEnd w:id="2"/>
      <w:r w:rsidRPr="00457501">
        <w:rPr>
          <w:lang w:val="en-GB"/>
        </w:rPr>
        <w:t xml:space="preserve">Other third parties involved in the supply of the Service. </w:t>
      </w:r>
    </w:p>
    <w:p w14:paraId="0B586E41" w14:textId="77777777" w:rsidR="00DB7178" w:rsidRPr="00457501" w:rsidRDefault="00DB7178" w:rsidP="00111679">
      <w:pPr>
        <w:jc w:val="both"/>
        <w:rPr>
          <w:lang w:val="en-GB"/>
        </w:rPr>
      </w:pPr>
    </w:p>
    <w:p w14:paraId="5A8A7925" w14:textId="395919C1" w:rsidR="00DB7178" w:rsidRPr="00457501" w:rsidRDefault="0073170D" w:rsidP="00111679">
      <w:pPr>
        <w:jc w:val="both"/>
        <w:rPr>
          <w:lang w:val="en-GB"/>
        </w:rPr>
      </w:pPr>
      <w:r w:rsidRPr="00457501">
        <w:rPr>
          <w:lang w:val="en-GB"/>
        </w:rPr>
        <w:t>In the framework of the Services, in addition to the third party</w:t>
      </w:r>
      <w:r w:rsidR="00E715B5" w:rsidRPr="00457501">
        <w:rPr>
          <w:lang w:val="en-GB"/>
        </w:rPr>
        <w:t xml:space="preserve"> </w:t>
      </w:r>
      <w:r w:rsidR="00A7344B" w:rsidRPr="00457501">
        <w:rPr>
          <w:lang w:val="en-GB"/>
        </w:rPr>
        <w:t>“</w:t>
      </w:r>
      <w:r w:rsidR="00DB7178" w:rsidRPr="00457501">
        <w:rPr>
          <w:lang w:val="en-GB"/>
        </w:rPr>
        <w:t>Datacenter</w:t>
      </w:r>
      <w:r w:rsidR="00A7344B" w:rsidRPr="00457501">
        <w:rPr>
          <w:lang w:val="en-GB"/>
        </w:rPr>
        <w:t>”</w:t>
      </w:r>
      <w:r w:rsidR="00DB7178" w:rsidRPr="00457501">
        <w:rPr>
          <w:lang w:val="en-GB"/>
        </w:rPr>
        <w:t xml:space="preserve">, </w:t>
      </w:r>
      <w:r w:rsidR="001E3D0C" w:rsidRPr="00457501">
        <w:rPr>
          <w:lang w:val="en-GB"/>
        </w:rPr>
        <w:t>3DS OUTSCALE</w:t>
      </w:r>
      <w:r w:rsidR="00DB7178" w:rsidRPr="00457501">
        <w:rPr>
          <w:lang w:val="en-GB"/>
        </w:rPr>
        <w:t xml:space="preserve"> </w:t>
      </w:r>
      <w:r w:rsidR="00A7344B" w:rsidRPr="00457501">
        <w:rPr>
          <w:lang w:val="en-GB"/>
        </w:rPr>
        <w:t>works with the following third parties</w:t>
      </w:r>
      <w:r w:rsidR="00DB7178" w:rsidRPr="00457501">
        <w:rPr>
          <w:lang w:val="en-GB"/>
        </w:rPr>
        <w:t>:</w:t>
      </w:r>
    </w:p>
    <w:p w14:paraId="0D566FDD" w14:textId="77777777" w:rsidR="00DB7178" w:rsidRPr="00457501" w:rsidRDefault="00DB7178" w:rsidP="00111679">
      <w:pPr>
        <w:jc w:val="both"/>
        <w:rPr>
          <w:lang w:val="en-GB"/>
        </w:rPr>
      </w:pPr>
    </w:p>
    <w:tbl>
      <w:tblPr>
        <w:tblW w:w="49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3"/>
        <w:gridCol w:w="2971"/>
      </w:tblGrid>
      <w:tr w:rsidR="000A7B2E" w:rsidRPr="00457501" w14:paraId="641945BF" w14:textId="77777777" w:rsidTr="000A7B2E">
        <w:trPr>
          <w:jc w:val="center"/>
        </w:trPr>
        <w:tc>
          <w:tcPr>
            <w:tcW w:w="1933" w:type="dxa"/>
          </w:tcPr>
          <w:p w14:paraId="480E2895" w14:textId="1261391D" w:rsidR="000A7B2E" w:rsidRPr="00457501" w:rsidRDefault="000A7B2E" w:rsidP="00111679">
            <w:pPr>
              <w:jc w:val="both"/>
              <w:rPr>
                <w:lang w:val="en-GB"/>
              </w:rPr>
            </w:pPr>
            <w:r w:rsidRPr="00457501">
              <w:rPr>
                <w:lang w:val="en-GB"/>
              </w:rPr>
              <w:t>Service Provider</w:t>
            </w:r>
          </w:p>
        </w:tc>
        <w:tc>
          <w:tcPr>
            <w:tcW w:w="2971" w:type="dxa"/>
          </w:tcPr>
          <w:p w14:paraId="0E977968" w14:textId="634290B3" w:rsidR="000A7B2E" w:rsidRPr="00457501" w:rsidRDefault="000A7B2E" w:rsidP="00111679">
            <w:pPr>
              <w:jc w:val="both"/>
              <w:rPr>
                <w:lang w:val="en-GB"/>
              </w:rPr>
            </w:pPr>
            <w:r w:rsidRPr="00457501">
              <w:rPr>
                <w:lang w:val="en-GB"/>
              </w:rPr>
              <w:t xml:space="preserve">Services </w:t>
            </w:r>
          </w:p>
        </w:tc>
      </w:tr>
      <w:tr w:rsidR="000A7B2E" w:rsidRPr="00457501" w14:paraId="3110D17B" w14:textId="77777777" w:rsidTr="000A7B2E">
        <w:trPr>
          <w:jc w:val="center"/>
        </w:trPr>
        <w:tc>
          <w:tcPr>
            <w:tcW w:w="1933" w:type="dxa"/>
          </w:tcPr>
          <w:p w14:paraId="3895AEB7" w14:textId="0B9A522A" w:rsidR="000A7B2E" w:rsidRPr="00457501" w:rsidRDefault="000A7B2E" w:rsidP="00111679">
            <w:pPr>
              <w:jc w:val="both"/>
              <w:rPr>
                <w:lang w:val="en-GB"/>
              </w:rPr>
            </w:pPr>
            <w:r w:rsidRPr="00457501">
              <w:rPr>
                <w:lang w:val="en-GB"/>
              </w:rPr>
              <w:t>LUMEN (formerly LEVEL 3</w:t>
            </w:r>
            <w:r>
              <w:rPr>
                <w:lang w:val="en-GB"/>
              </w:rPr>
              <w:t>/</w:t>
            </w:r>
            <w:r w:rsidRPr="00457501">
              <w:rPr>
                <w:lang w:val="en-GB"/>
              </w:rPr>
              <w:t>CenturyLink)</w:t>
            </w:r>
          </w:p>
        </w:tc>
        <w:tc>
          <w:tcPr>
            <w:tcW w:w="2971" w:type="dxa"/>
          </w:tcPr>
          <w:p w14:paraId="3584572B" w14:textId="77777777" w:rsidR="000A7B2E" w:rsidRPr="00457501" w:rsidRDefault="000A7B2E" w:rsidP="00111679">
            <w:pPr>
              <w:jc w:val="both"/>
              <w:rPr>
                <w:lang w:val="en-GB"/>
              </w:rPr>
            </w:pPr>
            <w:r w:rsidRPr="00457501">
              <w:rPr>
                <w:lang w:val="en-GB"/>
              </w:rPr>
              <w:t>Transit IP</w:t>
            </w:r>
          </w:p>
        </w:tc>
      </w:tr>
      <w:tr w:rsidR="000A7B2E" w:rsidRPr="00457501" w14:paraId="0BE41435" w14:textId="77777777" w:rsidTr="000A7B2E">
        <w:trPr>
          <w:jc w:val="center"/>
        </w:trPr>
        <w:tc>
          <w:tcPr>
            <w:tcW w:w="1933" w:type="dxa"/>
          </w:tcPr>
          <w:p w14:paraId="6D4132BF" w14:textId="77777777" w:rsidR="000A7B2E" w:rsidRPr="00457501" w:rsidRDefault="000A7B2E" w:rsidP="00111679">
            <w:pPr>
              <w:jc w:val="both"/>
              <w:rPr>
                <w:lang w:val="en-GB"/>
              </w:rPr>
            </w:pPr>
            <w:r w:rsidRPr="00457501">
              <w:rPr>
                <w:lang w:val="en-GB"/>
              </w:rPr>
              <w:t>COGENT</w:t>
            </w:r>
          </w:p>
        </w:tc>
        <w:tc>
          <w:tcPr>
            <w:tcW w:w="2971" w:type="dxa"/>
          </w:tcPr>
          <w:p w14:paraId="55B13FA9" w14:textId="77777777" w:rsidR="000A7B2E" w:rsidRPr="00457501" w:rsidRDefault="000A7B2E" w:rsidP="00111679">
            <w:pPr>
              <w:jc w:val="both"/>
              <w:rPr>
                <w:lang w:val="en-GB"/>
              </w:rPr>
            </w:pPr>
            <w:r w:rsidRPr="00457501">
              <w:rPr>
                <w:lang w:val="en-GB"/>
              </w:rPr>
              <w:t>Transit IP</w:t>
            </w:r>
          </w:p>
        </w:tc>
      </w:tr>
      <w:tr w:rsidR="000A7B2E" w:rsidRPr="00457501" w14:paraId="1D5EE698" w14:textId="77777777" w:rsidTr="000A7B2E">
        <w:trPr>
          <w:jc w:val="center"/>
        </w:trPr>
        <w:tc>
          <w:tcPr>
            <w:tcW w:w="1933" w:type="dxa"/>
          </w:tcPr>
          <w:p w14:paraId="47E7F89D" w14:textId="77777777" w:rsidR="000A7B2E" w:rsidRPr="00457501" w:rsidRDefault="000A7B2E" w:rsidP="00111679">
            <w:pPr>
              <w:jc w:val="both"/>
              <w:rPr>
                <w:lang w:val="en-GB"/>
              </w:rPr>
            </w:pPr>
            <w:r w:rsidRPr="00457501">
              <w:rPr>
                <w:lang w:val="en-GB"/>
              </w:rPr>
              <w:t>SIPARTECH</w:t>
            </w:r>
          </w:p>
        </w:tc>
        <w:tc>
          <w:tcPr>
            <w:tcW w:w="2971" w:type="dxa"/>
          </w:tcPr>
          <w:p w14:paraId="3CDA4A3D" w14:textId="3108ADD5" w:rsidR="000A7B2E" w:rsidRPr="00457501" w:rsidRDefault="000A7B2E" w:rsidP="00111679">
            <w:pPr>
              <w:jc w:val="both"/>
              <w:rPr>
                <w:lang w:val="en-GB"/>
              </w:rPr>
            </w:pPr>
            <w:r w:rsidRPr="00457501">
              <w:rPr>
                <w:lang w:val="en-GB"/>
              </w:rPr>
              <w:t>Dark fib</w:t>
            </w:r>
            <w:r>
              <w:rPr>
                <w:lang w:val="en-GB"/>
              </w:rPr>
              <w:t>er</w:t>
            </w:r>
          </w:p>
        </w:tc>
      </w:tr>
      <w:tr w:rsidR="000A7B2E" w:rsidRPr="00457501" w14:paraId="5DD854C5" w14:textId="77777777" w:rsidTr="000A7B2E">
        <w:trPr>
          <w:jc w:val="center"/>
        </w:trPr>
        <w:tc>
          <w:tcPr>
            <w:tcW w:w="1933" w:type="dxa"/>
          </w:tcPr>
          <w:p w14:paraId="5CC1264A" w14:textId="1C576F46" w:rsidR="000A7B2E" w:rsidRPr="00457501" w:rsidRDefault="000A7B2E" w:rsidP="00111679">
            <w:pPr>
              <w:jc w:val="both"/>
              <w:rPr>
                <w:lang w:val="en-GB"/>
              </w:rPr>
            </w:pPr>
            <w:r w:rsidRPr="00457501">
              <w:rPr>
                <w:lang w:val="en-GB"/>
              </w:rPr>
              <w:t>RATPConnect (formerly Telcité)</w:t>
            </w:r>
          </w:p>
        </w:tc>
        <w:tc>
          <w:tcPr>
            <w:tcW w:w="2971" w:type="dxa"/>
          </w:tcPr>
          <w:p w14:paraId="0E33372C" w14:textId="1AEBB2D6" w:rsidR="000A7B2E" w:rsidRPr="00457501" w:rsidRDefault="000A7B2E" w:rsidP="00111679">
            <w:pPr>
              <w:jc w:val="both"/>
              <w:rPr>
                <w:lang w:val="en-GB"/>
              </w:rPr>
            </w:pPr>
            <w:r w:rsidRPr="00457501">
              <w:rPr>
                <w:lang w:val="en-GB"/>
              </w:rPr>
              <w:t>Dark fib</w:t>
            </w:r>
            <w:r>
              <w:rPr>
                <w:lang w:val="en-GB"/>
              </w:rPr>
              <w:t>er</w:t>
            </w:r>
          </w:p>
        </w:tc>
      </w:tr>
      <w:tr w:rsidR="000A7B2E" w:rsidRPr="00457501" w14:paraId="67ED3AB8" w14:textId="77777777" w:rsidTr="000A7B2E">
        <w:trPr>
          <w:jc w:val="center"/>
        </w:trPr>
        <w:tc>
          <w:tcPr>
            <w:tcW w:w="1933" w:type="dxa"/>
          </w:tcPr>
          <w:p w14:paraId="1A68614F" w14:textId="2CD205F9" w:rsidR="000A7B2E" w:rsidRPr="00457501" w:rsidRDefault="000A7B2E" w:rsidP="00111679">
            <w:pPr>
              <w:jc w:val="both"/>
              <w:rPr>
                <w:lang w:val="en-GB"/>
              </w:rPr>
            </w:pPr>
            <w:r>
              <w:rPr>
                <w:lang w:val="en-GB"/>
              </w:rPr>
              <w:t>INTERDATA</w:t>
            </w:r>
          </w:p>
        </w:tc>
        <w:tc>
          <w:tcPr>
            <w:tcW w:w="2971" w:type="dxa"/>
          </w:tcPr>
          <w:p w14:paraId="46B6A538" w14:textId="2177FDF0" w:rsidR="000A7B2E" w:rsidRPr="00457501" w:rsidRDefault="000A7B2E" w:rsidP="00111679">
            <w:pPr>
              <w:jc w:val="both"/>
              <w:rPr>
                <w:lang w:val="en-GB"/>
              </w:rPr>
            </w:pPr>
            <w:r>
              <w:rPr>
                <w:lang w:val="en-GB"/>
              </w:rPr>
              <w:t>Dark fiber</w:t>
            </w:r>
          </w:p>
        </w:tc>
      </w:tr>
    </w:tbl>
    <w:p w14:paraId="4F38F5D6" w14:textId="77777777" w:rsidR="00DB7178" w:rsidRPr="00457501" w:rsidRDefault="00DB7178" w:rsidP="00111679">
      <w:pPr>
        <w:jc w:val="both"/>
        <w:rPr>
          <w:lang w:val="en-GB"/>
        </w:rPr>
      </w:pPr>
    </w:p>
    <w:p w14:paraId="573BFEA3" w14:textId="337EF594" w:rsidR="00DB7178" w:rsidRPr="00457501" w:rsidRDefault="00E715B5" w:rsidP="00111679">
      <w:pPr>
        <w:jc w:val="both"/>
        <w:rPr>
          <w:lang w:val="en-GB"/>
        </w:rPr>
      </w:pPr>
      <w:r w:rsidRPr="00457501">
        <w:rPr>
          <w:lang w:val="en-GB"/>
        </w:rPr>
        <w:t>The</w:t>
      </w:r>
      <w:r w:rsidR="00DB7178" w:rsidRPr="00457501">
        <w:rPr>
          <w:lang w:val="en-GB"/>
        </w:rPr>
        <w:t xml:space="preserve"> </w:t>
      </w:r>
      <w:r w:rsidR="001220E3" w:rsidRPr="00457501">
        <w:rPr>
          <w:lang w:val="en-GB"/>
        </w:rPr>
        <w:t>“</w:t>
      </w:r>
      <w:r w:rsidR="00DB7178" w:rsidRPr="00457501">
        <w:rPr>
          <w:lang w:val="en-GB"/>
        </w:rPr>
        <w:t>Transit IP</w:t>
      </w:r>
      <w:r w:rsidR="001220E3" w:rsidRPr="00457501">
        <w:rPr>
          <w:lang w:val="en-GB"/>
        </w:rPr>
        <w:t>”</w:t>
      </w:r>
      <w:r w:rsidR="00DB7178" w:rsidRPr="00457501">
        <w:rPr>
          <w:lang w:val="en-GB"/>
        </w:rPr>
        <w:t xml:space="preserve"> </w:t>
      </w:r>
      <w:r w:rsidR="00337465">
        <w:rPr>
          <w:lang w:val="en-GB"/>
        </w:rPr>
        <w:t>S</w:t>
      </w:r>
      <w:r w:rsidRPr="00457501">
        <w:rPr>
          <w:lang w:val="en-GB"/>
        </w:rPr>
        <w:t>ervice consists in</w:t>
      </w:r>
      <w:r w:rsidR="00534AFB">
        <w:rPr>
          <w:lang w:val="en-GB"/>
        </w:rPr>
        <w:t xml:space="preserve"> the </w:t>
      </w:r>
      <w:r w:rsidR="009573C8" w:rsidRPr="00457501">
        <w:rPr>
          <w:lang w:val="en-GB"/>
        </w:rPr>
        <w:t xml:space="preserve">dedicated </w:t>
      </w:r>
      <w:r w:rsidR="00020D79">
        <w:rPr>
          <w:lang w:val="en-GB"/>
        </w:rPr>
        <w:t>Internet</w:t>
      </w:r>
      <w:r w:rsidR="009573C8" w:rsidRPr="00457501">
        <w:rPr>
          <w:lang w:val="en-GB"/>
        </w:rPr>
        <w:t xml:space="preserve"> access</w:t>
      </w:r>
      <w:r w:rsidR="00DB7178" w:rsidRPr="00457501">
        <w:rPr>
          <w:lang w:val="en-GB"/>
        </w:rPr>
        <w:t xml:space="preserve">, </w:t>
      </w:r>
      <w:r w:rsidR="00DB7178" w:rsidRPr="00457501">
        <w:rPr>
          <w:color w:val="000000"/>
          <w:lang w:val="en-GB"/>
        </w:rPr>
        <w:t xml:space="preserve">HSIP (High Speed Internet Protocol) port </w:t>
      </w:r>
      <w:r w:rsidR="000F7501" w:rsidRPr="00457501">
        <w:rPr>
          <w:color w:val="000000"/>
          <w:lang w:val="en-GB"/>
        </w:rPr>
        <w:t>and</w:t>
      </w:r>
      <w:r w:rsidR="00DB7178" w:rsidRPr="00457501">
        <w:rPr>
          <w:color w:val="000000"/>
          <w:lang w:val="en-GB"/>
        </w:rPr>
        <w:t xml:space="preserve"> services. </w:t>
      </w:r>
    </w:p>
    <w:p w14:paraId="33A4A2A2" w14:textId="77777777" w:rsidR="00DB7178" w:rsidRPr="00457501" w:rsidRDefault="00DB7178" w:rsidP="00111679">
      <w:pPr>
        <w:jc w:val="both"/>
        <w:rPr>
          <w:lang w:val="en-GB"/>
        </w:rPr>
      </w:pPr>
    </w:p>
    <w:p w14:paraId="4DFFFE83" w14:textId="28A00D1A" w:rsidR="00DB7178" w:rsidRPr="00457501" w:rsidRDefault="009B5DFA" w:rsidP="00111679">
      <w:pPr>
        <w:jc w:val="both"/>
        <w:rPr>
          <w:color w:val="000000"/>
          <w:lang w:val="en-GB"/>
        </w:rPr>
      </w:pPr>
      <w:r w:rsidRPr="00457501">
        <w:rPr>
          <w:lang w:val="en-GB"/>
        </w:rPr>
        <w:t>The</w:t>
      </w:r>
      <w:r w:rsidR="00DB7178" w:rsidRPr="00457501">
        <w:rPr>
          <w:lang w:val="en-GB"/>
        </w:rPr>
        <w:t xml:space="preserve"> </w:t>
      </w:r>
      <w:r w:rsidR="001220E3" w:rsidRPr="00457501">
        <w:rPr>
          <w:lang w:val="en-GB"/>
        </w:rPr>
        <w:t>“</w:t>
      </w:r>
      <w:r w:rsidRPr="00457501">
        <w:rPr>
          <w:lang w:val="en-GB"/>
        </w:rPr>
        <w:t>Dark fib</w:t>
      </w:r>
      <w:r w:rsidR="005B3455">
        <w:rPr>
          <w:lang w:val="en-GB"/>
        </w:rPr>
        <w:t>er</w:t>
      </w:r>
      <w:r w:rsidR="001220E3" w:rsidRPr="00457501">
        <w:rPr>
          <w:lang w:val="en-GB"/>
        </w:rPr>
        <w:t>”</w:t>
      </w:r>
      <w:r w:rsidR="00DB7178" w:rsidRPr="00457501">
        <w:rPr>
          <w:lang w:val="en-GB"/>
        </w:rPr>
        <w:t xml:space="preserve"> </w:t>
      </w:r>
      <w:r w:rsidR="00337465">
        <w:rPr>
          <w:lang w:val="en-GB"/>
        </w:rPr>
        <w:t>S</w:t>
      </w:r>
      <w:r w:rsidRPr="00457501">
        <w:rPr>
          <w:lang w:val="en-GB"/>
        </w:rPr>
        <w:t>ervice consists in the supply and maintenance of dark fib</w:t>
      </w:r>
      <w:r w:rsidR="005B3455">
        <w:rPr>
          <w:lang w:val="en-GB"/>
        </w:rPr>
        <w:t>er</w:t>
      </w:r>
      <w:r w:rsidRPr="00457501">
        <w:rPr>
          <w:lang w:val="en-GB"/>
        </w:rPr>
        <w:t xml:space="preserve">. </w:t>
      </w:r>
      <w:r w:rsidR="00DB7178" w:rsidRPr="00457501">
        <w:rPr>
          <w:lang w:val="en-GB"/>
        </w:rPr>
        <w:t xml:space="preserve"> </w:t>
      </w:r>
    </w:p>
    <w:p w14:paraId="6511CA95" w14:textId="77777777" w:rsidR="00380CFC" w:rsidRPr="00457501" w:rsidRDefault="00380CFC" w:rsidP="00111679">
      <w:pPr>
        <w:jc w:val="both"/>
        <w:rPr>
          <w:color w:val="000000"/>
          <w:lang w:val="en-GB"/>
        </w:rPr>
      </w:pPr>
    </w:p>
    <w:p w14:paraId="098FB549" w14:textId="77777777" w:rsidR="004A4AAD" w:rsidRPr="00457501" w:rsidRDefault="004A4AAD" w:rsidP="00111679">
      <w:pPr>
        <w:jc w:val="both"/>
        <w:rPr>
          <w:lang w:val="en-GB"/>
        </w:rPr>
      </w:pPr>
    </w:p>
    <w:p w14:paraId="70D3C360" w14:textId="77777777" w:rsidR="00DB7178" w:rsidRPr="00457501" w:rsidRDefault="00DB7178" w:rsidP="00111679">
      <w:pPr>
        <w:jc w:val="both"/>
        <w:rPr>
          <w:lang w:val="en-GB"/>
        </w:rPr>
      </w:pPr>
    </w:p>
    <w:p w14:paraId="06FB2746" w14:textId="08CF7CF0" w:rsidR="00DB7178" w:rsidRPr="00457501" w:rsidRDefault="00DB7178" w:rsidP="00BA576D">
      <w:pPr>
        <w:pStyle w:val="Style3"/>
        <w:rPr>
          <w:lang w:val="en-GB"/>
        </w:rPr>
      </w:pPr>
      <w:r w:rsidRPr="00457501">
        <w:rPr>
          <w:lang w:val="en-GB"/>
        </w:rPr>
        <w:t xml:space="preserve">Obligations, </w:t>
      </w:r>
      <w:proofErr w:type="gramStart"/>
      <w:r w:rsidR="003B4A5D" w:rsidRPr="00457501">
        <w:rPr>
          <w:lang w:val="en-GB"/>
        </w:rPr>
        <w:t>rights</w:t>
      </w:r>
      <w:proofErr w:type="gramEnd"/>
      <w:r w:rsidR="003B4A5D" w:rsidRPr="00457501">
        <w:rPr>
          <w:lang w:val="en-GB"/>
        </w:rPr>
        <w:t xml:space="preserve"> and responsibilities of the third parties and of </w:t>
      </w:r>
      <w:r w:rsidR="00111679" w:rsidRPr="00457501">
        <w:rPr>
          <w:lang w:val="en-GB"/>
        </w:rPr>
        <w:t>3DS</w:t>
      </w:r>
      <w:r w:rsidR="001E3D0C" w:rsidRPr="00457501">
        <w:rPr>
          <w:lang w:val="en-GB"/>
        </w:rPr>
        <w:t xml:space="preserve"> OUTSCALE</w:t>
      </w:r>
    </w:p>
    <w:p w14:paraId="6C1E6365" w14:textId="77777777" w:rsidR="00DB7178" w:rsidRPr="00457501" w:rsidRDefault="00DB7178" w:rsidP="00111679">
      <w:pPr>
        <w:jc w:val="both"/>
        <w:rPr>
          <w:lang w:val="en-GB"/>
        </w:rPr>
      </w:pPr>
    </w:p>
    <w:p w14:paraId="64D81805" w14:textId="14DA0547" w:rsidR="00DB7178" w:rsidRPr="00457501" w:rsidRDefault="00042835" w:rsidP="00111679">
      <w:pPr>
        <w:jc w:val="both"/>
        <w:rPr>
          <w:lang w:val="en-GB"/>
        </w:rPr>
      </w:pPr>
      <w:r w:rsidRPr="00457501">
        <w:rPr>
          <w:lang w:val="en-GB"/>
        </w:rPr>
        <w:t xml:space="preserve">No </w:t>
      </w:r>
      <w:r w:rsidR="00111679" w:rsidRPr="00457501">
        <w:rPr>
          <w:lang w:val="en-GB"/>
        </w:rPr>
        <w:t>3DS</w:t>
      </w:r>
      <w:r w:rsidR="001E3D0C" w:rsidRPr="00457501">
        <w:rPr>
          <w:lang w:val="en-GB"/>
        </w:rPr>
        <w:t xml:space="preserve"> OUTSCALE</w:t>
      </w:r>
      <w:r w:rsidR="00DB7178" w:rsidRPr="00457501">
        <w:rPr>
          <w:lang w:val="en-GB"/>
        </w:rPr>
        <w:t xml:space="preserve"> </w:t>
      </w:r>
      <w:r w:rsidRPr="00457501">
        <w:rPr>
          <w:lang w:val="en-GB"/>
        </w:rPr>
        <w:t xml:space="preserve">obligation </w:t>
      </w:r>
      <w:r w:rsidR="00AE720B" w:rsidRPr="00457501">
        <w:rPr>
          <w:lang w:val="en-GB"/>
        </w:rPr>
        <w:t xml:space="preserve">other </w:t>
      </w:r>
      <w:r w:rsidRPr="00457501">
        <w:rPr>
          <w:lang w:val="en-GB"/>
        </w:rPr>
        <w:t xml:space="preserve">than those mentioned in </w:t>
      </w:r>
      <w:r w:rsidR="00DB7178" w:rsidRPr="00457501">
        <w:rPr>
          <w:lang w:val="en-GB"/>
        </w:rPr>
        <w:t xml:space="preserve">(i) </w:t>
      </w:r>
      <w:r w:rsidRPr="00457501">
        <w:rPr>
          <w:lang w:val="en-GB"/>
        </w:rPr>
        <w:t>and</w:t>
      </w:r>
      <w:r w:rsidR="00DB7178" w:rsidRPr="00457501">
        <w:rPr>
          <w:lang w:val="en-GB"/>
        </w:rPr>
        <w:t xml:space="preserve"> (ii) </w:t>
      </w:r>
      <w:r w:rsidRPr="00457501">
        <w:rPr>
          <w:lang w:val="en-GB"/>
        </w:rPr>
        <w:t xml:space="preserve">above </w:t>
      </w:r>
      <w:r w:rsidR="00BA672F">
        <w:rPr>
          <w:lang w:val="en-GB"/>
        </w:rPr>
        <w:t>exists towards</w:t>
      </w:r>
      <w:r w:rsidRPr="00457501">
        <w:rPr>
          <w:lang w:val="en-GB"/>
        </w:rPr>
        <w:t xml:space="preserve"> the entities above</w:t>
      </w:r>
      <w:r w:rsidR="00DB7178" w:rsidRPr="00457501">
        <w:rPr>
          <w:lang w:val="en-GB"/>
        </w:rPr>
        <w:t>.</w:t>
      </w:r>
    </w:p>
    <w:p w14:paraId="511E5B3F" w14:textId="77777777" w:rsidR="00DB7178" w:rsidRPr="00457501" w:rsidRDefault="00DB7178" w:rsidP="00111679">
      <w:pPr>
        <w:jc w:val="both"/>
        <w:rPr>
          <w:lang w:val="en-GB"/>
        </w:rPr>
      </w:pPr>
    </w:p>
    <w:p w14:paraId="149F5B27" w14:textId="1ED72E75" w:rsidR="00DB7178" w:rsidRDefault="001E3D0C" w:rsidP="00111679">
      <w:pPr>
        <w:jc w:val="both"/>
        <w:rPr>
          <w:lang w:val="en-GB"/>
        </w:rPr>
      </w:pPr>
      <w:r w:rsidRPr="00457501">
        <w:rPr>
          <w:lang w:val="en-GB"/>
        </w:rPr>
        <w:t>3DS OUTSCALE</w:t>
      </w:r>
      <w:r w:rsidR="00DB7178" w:rsidRPr="00457501">
        <w:rPr>
          <w:lang w:val="en-GB"/>
        </w:rPr>
        <w:t xml:space="preserve"> </w:t>
      </w:r>
      <w:r w:rsidR="00FA0D45" w:rsidRPr="00457501">
        <w:rPr>
          <w:lang w:val="en-GB"/>
        </w:rPr>
        <w:t xml:space="preserve">is responsible for </w:t>
      </w:r>
      <w:r w:rsidR="008379BC" w:rsidRPr="00457501">
        <w:rPr>
          <w:lang w:val="en-GB"/>
        </w:rPr>
        <w:t>the above third parties</w:t>
      </w:r>
      <w:r w:rsidR="001F40A7">
        <w:rPr>
          <w:lang w:val="en-GB"/>
        </w:rPr>
        <w:t>’</w:t>
      </w:r>
      <w:r w:rsidR="008379BC" w:rsidRPr="00457501">
        <w:rPr>
          <w:lang w:val="en-GB"/>
        </w:rPr>
        <w:t xml:space="preserve"> </w:t>
      </w:r>
      <w:r w:rsidR="001F40A7" w:rsidRPr="00457501">
        <w:rPr>
          <w:lang w:val="en-GB"/>
        </w:rPr>
        <w:t xml:space="preserve">compliance </w:t>
      </w:r>
      <w:r w:rsidR="008379BC" w:rsidRPr="00457501">
        <w:rPr>
          <w:lang w:val="en-GB"/>
        </w:rPr>
        <w:t xml:space="preserve">with its obligations </w:t>
      </w:r>
      <w:r w:rsidR="00845F32" w:rsidRPr="00457501">
        <w:rPr>
          <w:lang w:val="en-GB"/>
        </w:rPr>
        <w:t>under this Service Agreement in relation to the Services that it entrusts to them.</w:t>
      </w:r>
    </w:p>
    <w:p w14:paraId="401DFB0C" w14:textId="77777777" w:rsidR="00BA0619" w:rsidRPr="00457501" w:rsidRDefault="00BA0619" w:rsidP="00111679">
      <w:pPr>
        <w:jc w:val="both"/>
        <w:rPr>
          <w:lang w:val="en-GB"/>
        </w:rPr>
      </w:pPr>
    </w:p>
    <w:p w14:paraId="4078A3C9" w14:textId="77777777" w:rsidR="00DB7178" w:rsidRPr="00457501" w:rsidRDefault="00DB7178" w:rsidP="00111679">
      <w:pPr>
        <w:jc w:val="both"/>
        <w:rPr>
          <w:lang w:val="en-GB"/>
        </w:rPr>
      </w:pPr>
    </w:p>
    <w:p w14:paraId="6F302DD5" w14:textId="13D0EF56" w:rsidR="00DB7178" w:rsidRPr="00457501" w:rsidRDefault="00845F32" w:rsidP="00BA576D">
      <w:pPr>
        <w:pStyle w:val="Style3"/>
        <w:rPr>
          <w:lang w:val="en-GB"/>
        </w:rPr>
      </w:pPr>
      <w:r w:rsidRPr="00457501">
        <w:rPr>
          <w:lang w:val="en-GB"/>
        </w:rPr>
        <w:t xml:space="preserve">Change of third party involved in the supply of the </w:t>
      </w:r>
      <w:proofErr w:type="gramStart"/>
      <w:r w:rsidRPr="00457501">
        <w:rPr>
          <w:lang w:val="en-GB"/>
        </w:rPr>
        <w:t>Service</w:t>
      </w:r>
      <w:proofErr w:type="gramEnd"/>
      <w:r w:rsidR="00DB7178" w:rsidRPr="00457501">
        <w:rPr>
          <w:lang w:val="en-GB"/>
        </w:rPr>
        <w:t xml:space="preserve"> </w:t>
      </w:r>
    </w:p>
    <w:p w14:paraId="265B4016" w14:textId="77777777" w:rsidR="00DB7178" w:rsidRPr="00457501" w:rsidRDefault="00DB7178" w:rsidP="00111679">
      <w:pPr>
        <w:jc w:val="both"/>
        <w:rPr>
          <w:lang w:val="en-GB"/>
        </w:rPr>
      </w:pPr>
    </w:p>
    <w:p w14:paraId="15B661A3" w14:textId="02C1BB54" w:rsidR="00DB7178" w:rsidRPr="00457501" w:rsidRDefault="001E3D0C" w:rsidP="00111679">
      <w:pPr>
        <w:jc w:val="both"/>
        <w:rPr>
          <w:lang w:val="en-GB"/>
        </w:rPr>
      </w:pPr>
      <w:r w:rsidRPr="00457501">
        <w:rPr>
          <w:lang w:val="en-GB"/>
        </w:rPr>
        <w:t>3DS OUTSCALE</w:t>
      </w:r>
      <w:r w:rsidR="00DB7178" w:rsidRPr="00457501">
        <w:rPr>
          <w:lang w:val="en-GB"/>
        </w:rPr>
        <w:t xml:space="preserve"> </w:t>
      </w:r>
      <w:r w:rsidR="00845F32" w:rsidRPr="00457501">
        <w:rPr>
          <w:lang w:val="en-GB"/>
        </w:rPr>
        <w:t>shall inform the</w:t>
      </w:r>
      <w:r w:rsidR="00DB7178" w:rsidRPr="00457501">
        <w:rPr>
          <w:lang w:val="en-GB"/>
        </w:rPr>
        <w:t xml:space="preserve"> CLIENT </w:t>
      </w:r>
      <w:r w:rsidR="00845F32" w:rsidRPr="00457501">
        <w:rPr>
          <w:lang w:val="en-GB"/>
        </w:rPr>
        <w:t xml:space="preserve">if any change in third party involved in the implementation of the service </w:t>
      </w:r>
      <w:proofErr w:type="gramStart"/>
      <w:r w:rsidR="00845F32" w:rsidRPr="00457501">
        <w:rPr>
          <w:lang w:val="en-GB"/>
        </w:rPr>
        <w:t>has an effect on</w:t>
      </w:r>
      <w:proofErr w:type="gramEnd"/>
      <w:r w:rsidR="00845F32" w:rsidRPr="00457501">
        <w:rPr>
          <w:lang w:val="en-GB"/>
        </w:rPr>
        <w:t xml:space="preserve"> the level of security of the Service. </w:t>
      </w:r>
    </w:p>
    <w:p w14:paraId="10CC754C" w14:textId="65DE713B" w:rsidR="00DB7178" w:rsidRPr="00457501" w:rsidRDefault="00DB7178" w:rsidP="00BA576D">
      <w:pPr>
        <w:pStyle w:val="Style1"/>
        <w:rPr>
          <w:lang w:val="en-GB"/>
        </w:rPr>
      </w:pPr>
      <w:r w:rsidRPr="00457501">
        <w:rPr>
          <w:lang w:val="en-GB"/>
        </w:rPr>
        <w:t xml:space="preserve">Obligations, </w:t>
      </w:r>
      <w:proofErr w:type="gramStart"/>
      <w:r w:rsidR="00845F32" w:rsidRPr="00457501">
        <w:rPr>
          <w:lang w:val="en-GB"/>
        </w:rPr>
        <w:t>rights</w:t>
      </w:r>
      <w:proofErr w:type="gramEnd"/>
      <w:r w:rsidR="00845F32" w:rsidRPr="00457501">
        <w:rPr>
          <w:lang w:val="en-GB"/>
        </w:rPr>
        <w:t xml:space="preserve"> and responsibilities of the Parties</w:t>
      </w:r>
    </w:p>
    <w:p w14:paraId="0EBC983D" w14:textId="15208F65" w:rsidR="00DB7178" w:rsidRPr="00457501" w:rsidRDefault="00845F32" w:rsidP="00111679">
      <w:pPr>
        <w:jc w:val="both"/>
        <w:rPr>
          <w:lang w:val="en-GB"/>
        </w:rPr>
      </w:pPr>
      <w:r w:rsidRPr="00457501">
        <w:rPr>
          <w:lang w:val="en-GB"/>
        </w:rPr>
        <w:t>In addition to the general obligations of the Parties stipulated in the Agreement, the Parties undertake to comply with the following obligations:</w:t>
      </w:r>
      <w:r w:rsidR="00DB7178" w:rsidRPr="00457501">
        <w:rPr>
          <w:lang w:val="en-GB"/>
        </w:rPr>
        <w:t xml:space="preserve"> </w:t>
      </w:r>
    </w:p>
    <w:p w14:paraId="74291567" w14:textId="77777777" w:rsidR="00DB7178" w:rsidRPr="00457501" w:rsidRDefault="00DB7178" w:rsidP="00111679">
      <w:pPr>
        <w:jc w:val="both"/>
        <w:rPr>
          <w:lang w:val="en-GB"/>
        </w:rPr>
      </w:pPr>
    </w:p>
    <w:p w14:paraId="672707ED" w14:textId="57B67F5C" w:rsidR="00DB7178" w:rsidRPr="00457501" w:rsidRDefault="00B9432C" w:rsidP="00BA576D">
      <w:pPr>
        <w:pStyle w:val="Style3"/>
        <w:numPr>
          <w:ilvl w:val="0"/>
          <w:numId w:val="40"/>
        </w:numPr>
        <w:rPr>
          <w:lang w:val="en-GB"/>
        </w:rPr>
      </w:pPr>
      <w:r w:rsidRPr="00457501">
        <w:rPr>
          <w:lang w:val="en-GB"/>
        </w:rPr>
        <w:t>Location of the Service and the Data/transfer abroad</w:t>
      </w:r>
      <w:r w:rsidR="00DB7178" w:rsidRPr="00457501">
        <w:rPr>
          <w:lang w:val="en-GB"/>
        </w:rPr>
        <w:t xml:space="preserve"> </w:t>
      </w:r>
    </w:p>
    <w:p w14:paraId="5F680482" w14:textId="77777777" w:rsidR="00DB7178" w:rsidRPr="00457501" w:rsidRDefault="00DB7178" w:rsidP="00111679">
      <w:pPr>
        <w:keepNext/>
        <w:jc w:val="both"/>
        <w:rPr>
          <w:lang w:val="en-GB"/>
        </w:rPr>
      </w:pPr>
    </w:p>
    <w:p w14:paraId="3481E145" w14:textId="7EECA8CB" w:rsidR="00DB7178" w:rsidRPr="00457501" w:rsidRDefault="001E3D0C" w:rsidP="00111679">
      <w:pPr>
        <w:keepNext/>
        <w:jc w:val="both"/>
        <w:rPr>
          <w:lang w:val="en-GB"/>
        </w:rPr>
      </w:pPr>
      <w:r w:rsidRPr="00457501">
        <w:rPr>
          <w:lang w:val="en-GB"/>
        </w:rPr>
        <w:t>3DS OUTSCALE</w:t>
      </w:r>
      <w:r w:rsidR="00DB7178" w:rsidRPr="00457501">
        <w:rPr>
          <w:lang w:val="en-GB"/>
        </w:rPr>
        <w:t xml:space="preserve"> </w:t>
      </w:r>
      <w:r w:rsidR="00B9432C" w:rsidRPr="00457501">
        <w:rPr>
          <w:lang w:val="en-GB"/>
        </w:rPr>
        <w:t>undertakes to supply the Service and all the related operations such as Support exclusively within the territory of the European Union</w:t>
      </w:r>
      <w:r w:rsidR="00DB7178" w:rsidRPr="00457501">
        <w:rPr>
          <w:lang w:val="en-GB"/>
        </w:rPr>
        <w:t>.</w:t>
      </w:r>
    </w:p>
    <w:p w14:paraId="75ABD913" w14:textId="77777777" w:rsidR="00DB7178" w:rsidRPr="00457501" w:rsidRDefault="00DB7178" w:rsidP="00111679">
      <w:pPr>
        <w:keepNext/>
        <w:jc w:val="both"/>
        <w:rPr>
          <w:lang w:val="en-GB"/>
        </w:rPr>
      </w:pPr>
    </w:p>
    <w:p w14:paraId="5CB392E7" w14:textId="331B02A1" w:rsidR="00DB7178" w:rsidRPr="00457501" w:rsidRDefault="00DB7178" w:rsidP="00111679">
      <w:pPr>
        <w:keepNext/>
        <w:jc w:val="both"/>
        <w:rPr>
          <w:lang w:val="en-GB"/>
        </w:rPr>
      </w:pPr>
      <w:r w:rsidRPr="00457501">
        <w:rPr>
          <w:lang w:val="en-GB"/>
        </w:rPr>
        <w:t>CLIENT</w:t>
      </w:r>
      <w:r w:rsidR="008350DF" w:rsidRPr="00457501">
        <w:rPr>
          <w:lang w:val="en-GB"/>
        </w:rPr>
        <w:t xml:space="preserve"> Data, whether personal or not, are hosted </w:t>
      </w:r>
      <w:r w:rsidR="00020D79">
        <w:rPr>
          <w:lang w:val="en-GB"/>
        </w:rPr>
        <w:t>in</w:t>
      </w:r>
      <w:r w:rsidR="008350DF" w:rsidRPr="00457501">
        <w:rPr>
          <w:lang w:val="en-GB"/>
        </w:rPr>
        <w:t xml:space="preserve"> Data</w:t>
      </w:r>
      <w:r w:rsidR="00020D79">
        <w:rPr>
          <w:lang w:val="en-GB"/>
        </w:rPr>
        <w:t xml:space="preserve"> </w:t>
      </w:r>
      <w:r w:rsidR="008350DF" w:rsidRPr="00457501">
        <w:rPr>
          <w:lang w:val="en-GB"/>
        </w:rPr>
        <w:t xml:space="preserve">centers </w:t>
      </w:r>
      <w:r w:rsidR="00020D79">
        <w:rPr>
          <w:lang w:val="en-GB"/>
        </w:rPr>
        <w:t>located</w:t>
      </w:r>
      <w:r w:rsidR="008350DF" w:rsidRPr="00457501">
        <w:rPr>
          <w:lang w:val="en-GB"/>
        </w:rPr>
        <w:t xml:space="preserve"> in France. </w:t>
      </w:r>
    </w:p>
    <w:p w14:paraId="6BF2B22F" w14:textId="77777777" w:rsidR="00CA4C80" w:rsidRPr="00457501" w:rsidRDefault="00CA4C80" w:rsidP="00BA576D">
      <w:pPr>
        <w:pStyle w:val="Style3"/>
        <w:numPr>
          <w:ilvl w:val="0"/>
          <w:numId w:val="0"/>
        </w:numPr>
        <w:ind w:left="1004"/>
        <w:rPr>
          <w:rFonts w:eastAsia="Century Gothic"/>
          <w:lang w:val="en-GB"/>
        </w:rPr>
      </w:pPr>
    </w:p>
    <w:p w14:paraId="1CC000AD" w14:textId="7DE1AA29" w:rsidR="00DB7178" w:rsidRPr="00457501" w:rsidRDefault="008350DF" w:rsidP="00CB511F">
      <w:pPr>
        <w:pStyle w:val="Style3"/>
        <w:numPr>
          <w:ilvl w:val="0"/>
          <w:numId w:val="40"/>
        </w:numPr>
        <w:rPr>
          <w:rFonts w:eastAsia="Century Gothic"/>
          <w:lang w:val="en-GB"/>
        </w:rPr>
      </w:pPr>
      <w:r w:rsidRPr="00457501">
        <w:rPr>
          <w:rFonts w:eastAsia="Century Gothic"/>
          <w:lang w:val="en-GB"/>
        </w:rPr>
        <w:t>Quality of Services</w:t>
      </w:r>
      <w:r w:rsidR="00841287">
        <w:rPr>
          <w:rFonts w:eastAsia="Century Gothic"/>
          <w:lang w:val="en-GB"/>
        </w:rPr>
        <w:t>/</w:t>
      </w:r>
      <w:r w:rsidR="00C11436" w:rsidRPr="00457501">
        <w:rPr>
          <w:rFonts w:eastAsia="Century Gothic"/>
          <w:lang w:val="en-GB"/>
        </w:rPr>
        <w:t>compliance with standards</w:t>
      </w:r>
    </w:p>
    <w:p w14:paraId="0CE6AC8A" w14:textId="77777777" w:rsidR="00DB7178" w:rsidRPr="00457501" w:rsidRDefault="00DB7178" w:rsidP="00111679">
      <w:pPr>
        <w:keepNext/>
        <w:jc w:val="both"/>
        <w:rPr>
          <w:lang w:val="en-GB"/>
        </w:rPr>
      </w:pPr>
    </w:p>
    <w:p w14:paraId="0875ECBF" w14:textId="1F236C39" w:rsidR="00DB7178" w:rsidRPr="00457501" w:rsidRDefault="001E3D0C" w:rsidP="00111679">
      <w:pPr>
        <w:keepNext/>
        <w:jc w:val="both"/>
        <w:rPr>
          <w:lang w:val="en-GB"/>
        </w:rPr>
      </w:pPr>
      <w:r w:rsidRPr="00457501">
        <w:rPr>
          <w:lang w:val="en-GB"/>
        </w:rPr>
        <w:t>3DS OUTSCALE</w:t>
      </w:r>
      <w:r w:rsidR="00DB7178" w:rsidRPr="00457501">
        <w:rPr>
          <w:lang w:val="en-GB"/>
        </w:rPr>
        <w:t xml:space="preserve"> </w:t>
      </w:r>
      <w:r w:rsidR="00164B65" w:rsidRPr="00457501">
        <w:rPr>
          <w:lang w:val="en-GB"/>
        </w:rPr>
        <w:t xml:space="preserve">will put </w:t>
      </w:r>
      <w:proofErr w:type="gramStart"/>
      <w:r w:rsidR="00164B65" w:rsidRPr="00457501">
        <w:rPr>
          <w:lang w:val="en-GB"/>
        </w:rPr>
        <w:t>all of</w:t>
      </w:r>
      <w:proofErr w:type="gramEnd"/>
      <w:r w:rsidR="00164B65" w:rsidRPr="00457501">
        <w:rPr>
          <w:lang w:val="en-GB"/>
        </w:rPr>
        <w:t xml:space="preserve"> its know-how into carrying out the </w:t>
      </w:r>
      <w:r w:rsidR="003C592A" w:rsidRPr="00457501">
        <w:rPr>
          <w:lang w:val="en-GB"/>
        </w:rPr>
        <w:t>Services</w:t>
      </w:r>
      <w:r w:rsidR="00DB7178" w:rsidRPr="00457501">
        <w:rPr>
          <w:lang w:val="en-GB"/>
        </w:rPr>
        <w:t xml:space="preserve"> </w:t>
      </w:r>
      <w:r w:rsidR="006268ED" w:rsidRPr="00457501">
        <w:rPr>
          <w:lang w:val="en-GB"/>
        </w:rPr>
        <w:t xml:space="preserve">with a view to executing </w:t>
      </w:r>
      <w:r w:rsidR="00164B65" w:rsidRPr="00457501">
        <w:rPr>
          <w:lang w:val="en-GB"/>
        </w:rPr>
        <w:t>them</w:t>
      </w:r>
      <w:r w:rsidR="006268ED" w:rsidRPr="00457501">
        <w:rPr>
          <w:lang w:val="en-GB"/>
        </w:rPr>
        <w:t xml:space="preserve"> </w:t>
      </w:r>
      <w:r w:rsidR="009873EF" w:rsidRPr="00457501">
        <w:rPr>
          <w:lang w:val="en-GB"/>
        </w:rPr>
        <w:t xml:space="preserve">in accordance with </w:t>
      </w:r>
      <w:r w:rsidR="004A1896" w:rsidRPr="00457501">
        <w:rPr>
          <w:lang w:val="en-GB"/>
        </w:rPr>
        <w:t>the state of the art</w:t>
      </w:r>
      <w:r w:rsidR="006268ED" w:rsidRPr="00457501">
        <w:rPr>
          <w:lang w:val="en-GB"/>
        </w:rPr>
        <w:t xml:space="preserve"> and</w:t>
      </w:r>
      <w:r w:rsidR="00CC28A6" w:rsidRPr="00457501">
        <w:rPr>
          <w:lang w:val="en-GB"/>
        </w:rPr>
        <w:t xml:space="preserve"> with</w:t>
      </w:r>
      <w:r w:rsidR="006268ED" w:rsidRPr="00457501">
        <w:rPr>
          <w:lang w:val="en-GB"/>
        </w:rPr>
        <w:t xml:space="preserve"> their </w:t>
      </w:r>
      <w:r w:rsidR="00337465">
        <w:rPr>
          <w:lang w:val="en-GB"/>
        </w:rPr>
        <w:t>s</w:t>
      </w:r>
      <w:r w:rsidR="006268ED" w:rsidRPr="00457501">
        <w:rPr>
          <w:lang w:val="en-GB"/>
        </w:rPr>
        <w:t>pecifications</w:t>
      </w:r>
      <w:r w:rsidR="00DB7178" w:rsidRPr="00457501">
        <w:rPr>
          <w:lang w:val="en-GB"/>
        </w:rPr>
        <w:t xml:space="preserve"> </w:t>
      </w:r>
      <w:r w:rsidR="007446BE" w:rsidRPr="00457501">
        <w:rPr>
          <w:lang w:val="en-GB"/>
        </w:rPr>
        <w:t xml:space="preserve">and in </w:t>
      </w:r>
      <w:r w:rsidR="00324417" w:rsidRPr="00457501">
        <w:rPr>
          <w:lang w:val="en-GB"/>
        </w:rPr>
        <w:t>line</w:t>
      </w:r>
      <w:r w:rsidR="007446BE" w:rsidRPr="00457501">
        <w:rPr>
          <w:lang w:val="en-GB"/>
        </w:rPr>
        <w:t xml:space="preserve"> with its </w:t>
      </w:r>
      <w:r w:rsidR="00DB7178" w:rsidRPr="00457501">
        <w:rPr>
          <w:lang w:val="en-GB"/>
        </w:rPr>
        <w:t xml:space="preserve">ISO/IEC 27001 </w:t>
      </w:r>
      <w:r w:rsidR="007446BE" w:rsidRPr="00457501">
        <w:rPr>
          <w:lang w:val="en-GB"/>
        </w:rPr>
        <w:t xml:space="preserve">certification and the </w:t>
      </w:r>
      <w:r w:rsidR="00DB7178" w:rsidRPr="00457501">
        <w:rPr>
          <w:lang w:val="en-GB"/>
        </w:rPr>
        <w:t>SecNumCloud</w:t>
      </w:r>
      <w:r w:rsidR="007446BE" w:rsidRPr="00457501">
        <w:rPr>
          <w:lang w:val="en-GB"/>
        </w:rPr>
        <w:t xml:space="preserve"> label</w:t>
      </w:r>
      <w:r w:rsidR="00DB7178" w:rsidRPr="00457501">
        <w:rPr>
          <w:lang w:val="en-GB"/>
        </w:rPr>
        <w:t>.</w:t>
      </w:r>
    </w:p>
    <w:p w14:paraId="2F082139" w14:textId="77777777" w:rsidR="00DB7178" w:rsidRPr="00457501" w:rsidRDefault="00DB7178" w:rsidP="00111679">
      <w:pPr>
        <w:jc w:val="both"/>
        <w:rPr>
          <w:lang w:val="en-GB"/>
        </w:rPr>
      </w:pPr>
    </w:p>
    <w:p w14:paraId="65EF4645" w14:textId="017EAC0A" w:rsidR="00DB7178" w:rsidRPr="00457501" w:rsidRDefault="00DB7178" w:rsidP="00BA576D">
      <w:pPr>
        <w:pStyle w:val="Style3"/>
        <w:numPr>
          <w:ilvl w:val="0"/>
          <w:numId w:val="40"/>
        </w:numPr>
        <w:rPr>
          <w:rFonts w:eastAsia="Century Gothic"/>
          <w:lang w:val="en-GB"/>
        </w:rPr>
      </w:pPr>
      <w:r w:rsidRPr="00457501">
        <w:rPr>
          <w:lang w:val="en-GB"/>
        </w:rPr>
        <w:t>Administration</w:t>
      </w:r>
      <w:r w:rsidRPr="00457501">
        <w:rPr>
          <w:rFonts w:eastAsia="Century Gothic"/>
          <w:lang w:val="en-GB"/>
        </w:rPr>
        <w:t xml:space="preserve">, Supervision </w:t>
      </w:r>
      <w:r w:rsidR="00324417" w:rsidRPr="00457501">
        <w:rPr>
          <w:rFonts w:eastAsia="Century Gothic"/>
          <w:lang w:val="en-GB"/>
        </w:rPr>
        <w:t>and</w:t>
      </w:r>
      <w:r w:rsidRPr="00457501">
        <w:rPr>
          <w:rFonts w:eastAsia="Century Gothic"/>
          <w:lang w:val="en-GB"/>
        </w:rPr>
        <w:t xml:space="preserve"> Support</w:t>
      </w:r>
    </w:p>
    <w:p w14:paraId="2767B89C" w14:textId="77777777" w:rsidR="00DB7178" w:rsidRPr="00457501" w:rsidRDefault="00DB7178" w:rsidP="00111679">
      <w:pPr>
        <w:jc w:val="both"/>
        <w:rPr>
          <w:lang w:val="en-GB"/>
        </w:rPr>
      </w:pPr>
    </w:p>
    <w:p w14:paraId="5121EF98" w14:textId="6B343E90" w:rsidR="00DB7178" w:rsidRPr="00457501" w:rsidRDefault="002A3B02" w:rsidP="00111679">
      <w:pPr>
        <w:jc w:val="both"/>
        <w:rPr>
          <w:lang w:val="en-GB"/>
        </w:rPr>
      </w:pPr>
      <w:r w:rsidRPr="00457501">
        <w:rPr>
          <w:lang w:val="en-GB"/>
        </w:rPr>
        <w:t>A</w:t>
      </w:r>
      <w:r w:rsidR="00534AFB">
        <w:rPr>
          <w:lang w:val="en-GB"/>
        </w:rPr>
        <w:t>cts of a</w:t>
      </w:r>
      <w:r w:rsidRPr="00457501">
        <w:rPr>
          <w:lang w:val="en-GB"/>
        </w:rPr>
        <w:t xml:space="preserve">dministration, Supervision and Support Services are carried out in France or the European Union. </w:t>
      </w:r>
    </w:p>
    <w:p w14:paraId="1DF17988" w14:textId="77777777" w:rsidR="00DB7178" w:rsidRPr="00457501" w:rsidRDefault="00DB7178" w:rsidP="00111679">
      <w:pPr>
        <w:jc w:val="both"/>
        <w:rPr>
          <w:lang w:val="en-GB"/>
        </w:rPr>
      </w:pPr>
    </w:p>
    <w:p w14:paraId="53D00BAE" w14:textId="183E658B" w:rsidR="00DB7178" w:rsidRPr="00457501" w:rsidRDefault="00DB7178" w:rsidP="00BA576D">
      <w:pPr>
        <w:pStyle w:val="Style3"/>
        <w:numPr>
          <w:ilvl w:val="0"/>
          <w:numId w:val="40"/>
        </w:numPr>
        <w:rPr>
          <w:rFonts w:eastAsia="Century Gothic"/>
          <w:lang w:val="en-GB"/>
        </w:rPr>
      </w:pPr>
      <w:r w:rsidRPr="00457501">
        <w:rPr>
          <w:lang w:val="en-GB"/>
        </w:rPr>
        <w:t>R</w:t>
      </w:r>
      <w:r w:rsidR="00C950F1">
        <w:rPr>
          <w:lang w:val="en-GB"/>
        </w:rPr>
        <w:t>e</w:t>
      </w:r>
      <w:r w:rsidRPr="00457501">
        <w:rPr>
          <w:lang w:val="en-GB"/>
        </w:rPr>
        <w:t>gionali</w:t>
      </w:r>
      <w:r w:rsidR="005B3455">
        <w:rPr>
          <w:lang w:val="en-GB"/>
        </w:rPr>
        <w:t>z</w:t>
      </w:r>
      <w:r w:rsidRPr="00457501">
        <w:rPr>
          <w:lang w:val="en-GB"/>
        </w:rPr>
        <w:t>ation</w:t>
      </w:r>
    </w:p>
    <w:p w14:paraId="6F5CF1AB" w14:textId="77777777" w:rsidR="00DB7178" w:rsidRPr="00457501" w:rsidRDefault="00DB7178" w:rsidP="00111679">
      <w:pPr>
        <w:jc w:val="both"/>
        <w:rPr>
          <w:lang w:val="en-GB"/>
        </w:rPr>
      </w:pPr>
    </w:p>
    <w:p w14:paraId="5BB016B2" w14:textId="30AA272C" w:rsidR="00DB7178" w:rsidRPr="00457501" w:rsidRDefault="009B4C8E" w:rsidP="00111679">
      <w:pPr>
        <w:jc w:val="both"/>
        <w:rPr>
          <w:lang w:val="en-GB"/>
        </w:rPr>
      </w:pPr>
      <w:r w:rsidRPr="00457501">
        <w:rPr>
          <w:lang w:val="en-GB"/>
        </w:rPr>
        <w:t>Service interfaces are available in French</w:t>
      </w:r>
      <w:r w:rsidR="00DB7178" w:rsidRPr="00457501">
        <w:rPr>
          <w:lang w:val="en-GB"/>
        </w:rPr>
        <w:t>.</w:t>
      </w:r>
    </w:p>
    <w:p w14:paraId="0D6381F5" w14:textId="77777777" w:rsidR="00DB7178" w:rsidRPr="00457501" w:rsidRDefault="00DB7178" w:rsidP="00111679">
      <w:pPr>
        <w:jc w:val="both"/>
        <w:rPr>
          <w:lang w:val="en-GB"/>
        </w:rPr>
      </w:pPr>
    </w:p>
    <w:p w14:paraId="3D7D5EEF" w14:textId="3AC5A45D" w:rsidR="00DB7178" w:rsidRPr="00457501" w:rsidRDefault="00DB7178" w:rsidP="00111679">
      <w:pPr>
        <w:jc w:val="both"/>
        <w:rPr>
          <w:lang w:val="en-GB"/>
        </w:rPr>
      </w:pPr>
      <w:r w:rsidRPr="00457501">
        <w:rPr>
          <w:lang w:val="en-GB"/>
        </w:rPr>
        <w:t xml:space="preserve">Support </w:t>
      </w:r>
      <w:r w:rsidR="009B4C8E" w:rsidRPr="00457501">
        <w:rPr>
          <w:lang w:val="en-GB"/>
        </w:rPr>
        <w:t>may be provided in French or in English, as chosen by the CLIENT</w:t>
      </w:r>
      <w:r w:rsidR="00094060" w:rsidRPr="00457501">
        <w:rPr>
          <w:lang w:val="en-GB"/>
        </w:rPr>
        <w:t xml:space="preserve"> </w:t>
      </w:r>
      <w:r w:rsidR="00AC6701" w:rsidRPr="00457501">
        <w:rPr>
          <w:lang w:val="en-GB"/>
        </w:rPr>
        <w:t>when opening the support ticket.</w:t>
      </w:r>
    </w:p>
    <w:p w14:paraId="0DAFC2E1" w14:textId="77777777" w:rsidR="00DB7178" w:rsidRPr="00457501" w:rsidRDefault="00DB7178" w:rsidP="00111679">
      <w:pPr>
        <w:pStyle w:val="Titre3"/>
        <w:jc w:val="both"/>
        <w:rPr>
          <w:sz w:val="21"/>
          <w:lang w:val="en-GB"/>
        </w:rPr>
      </w:pPr>
    </w:p>
    <w:p w14:paraId="2AD3F33A" w14:textId="062184E3" w:rsidR="00DB7178" w:rsidRPr="00457501" w:rsidRDefault="00111679" w:rsidP="00BA576D">
      <w:pPr>
        <w:pStyle w:val="Style3"/>
        <w:numPr>
          <w:ilvl w:val="0"/>
          <w:numId w:val="40"/>
        </w:numPr>
        <w:rPr>
          <w:lang w:val="en-GB"/>
        </w:rPr>
      </w:pPr>
      <w:r w:rsidRPr="00457501">
        <w:rPr>
          <w:lang w:val="en-GB"/>
        </w:rPr>
        <w:t>3DS</w:t>
      </w:r>
      <w:r w:rsidR="001E3D0C" w:rsidRPr="00457501">
        <w:rPr>
          <w:lang w:val="en-GB"/>
        </w:rPr>
        <w:t xml:space="preserve"> OUTSCALE</w:t>
      </w:r>
      <w:r w:rsidR="001D289A" w:rsidRPr="00457501">
        <w:rPr>
          <w:lang w:val="en-GB"/>
        </w:rPr>
        <w:t xml:space="preserve">’s obligations </w:t>
      </w:r>
      <w:proofErr w:type="gramStart"/>
      <w:r w:rsidR="001D289A" w:rsidRPr="00457501">
        <w:rPr>
          <w:lang w:val="en-GB"/>
        </w:rPr>
        <w:t>with regard to</w:t>
      </w:r>
      <w:proofErr w:type="gramEnd"/>
      <w:r w:rsidR="001D289A" w:rsidRPr="00457501">
        <w:rPr>
          <w:lang w:val="en-GB"/>
        </w:rPr>
        <w:t xml:space="preserve"> remote access </w:t>
      </w:r>
    </w:p>
    <w:p w14:paraId="2026C878" w14:textId="77777777" w:rsidR="00DB7178" w:rsidRPr="00457501" w:rsidRDefault="00DB7178" w:rsidP="00111679">
      <w:pPr>
        <w:jc w:val="both"/>
        <w:rPr>
          <w:lang w:val="en-GB"/>
        </w:rPr>
      </w:pPr>
    </w:p>
    <w:p w14:paraId="0AE5799D" w14:textId="2CCA414A" w:rsidR="00DB7178" w:rsidRPr="00457501" w:rsidRDefault="001D289A" w:rsidP="00111679">
      <w:pPr>
        <w:jc w:val="both"/>
        <w:rPr>
          <w:lang w:val="en-GB"/>
        </w:rPr>
      </w:pPr>
      <w:r w:rsidRPr="00457501">
        <w:rPr>
          <w:lang w:val="en-GB"/>
        </w:rPr>
        <w:t>Platform</w:t>
      </w:r>
      <w:r w:rsidR="00DB7178" w:rsidRPr="00457501">
        <w:rPr>
          <w:lang w:val="en-GB"/>
        </w:rPr>
        <w:t xml:space="preserve"> </w:t>
      </w:r>
      <w:r w:rsidR="002407B0" w:rsidRPr="00457501">
        <w:rPr>
          <w:lang w:val="en-GB"/>
        </w:rPr>
        <w:t>Administrator</w:t>
      </w:r>
      <w:r w:rsidR="00DB7178" w:rsidRPr="00457501">
        <w:rPr>
          <w:lang w:val="en-GB"/>
        </w:rPr>
        <w:t xml:space="preserve">s </w:t>
      </w:r>
      <w:r w:rsidRPr="00457501">
        <w:rPr>
          <w:lang w:val="en-GB"/>
        </w:rPr>
        <w:t xml:space="preserve">may be required, for </w:t>
      </w:r>
      <w:r w:rsidR="00EF67B8" w:rsidRPr="00457501">
        <w:rPr>
          <w:lang w:val="en-GB"/>
        </w:rPr>
        <w:t>standby operations, to access the platform’s Administration network remotely</w:t>
      </w:r>
      <w:r w:rsidR="00DB7178" w:rsidRPr="00457501">
        <w:rPr>
          <w:lang w:val="en-GB"/>
        </w:rPr>
        <w:t>.</w:t>
      </w:r>
    </w:p>
    <w:p w14:paraId="20774398" w14:textId="4D59ECB3" w:rsidR="00DB7178" w:rsidRPr="00457501" w:rsidRDefault="00DB7178" w:rsidP="00111679">
      <w:pPr>
        <w:jc w:val="both"/>
        <w:rPr>
          <w:lang w:val="en-GB"/>
        </w:rPr>
      </w:pPr>
      <w:r w:rsidRPr="00457501">
        <w:rPr>
          <w:lang w:val="en-GB"/>
        </w:rPr>
        <w:br/>
      </w:r>
      <w:r w:rsidR="00EF67B8" w:rsidRPr="00457501">
        <w:rPr>
          <w:lang w:val="en-GB"/>
        </w:rPr>
        <w:t xml:space="preserve">The administration </w:t>
      </w:r>
      <w:r w:rsidR="00F1667C" w:rsidRPr="00457501">
        <w:rPr>
          <w:lang w:val="en-GB"/>
        </w:rPr>
        <w:t xml:space="preserve">workstations used in this framework are dedicated </w:t>
      </w:r>
      <w:r w:rsidR="006D42CD">
        <w:rPr>
          <w:lang w:val="en-GB"/>
        </w:rPr>
        <w:t xml:space="preserve">specifically </w:t>
      </w:r>
      <w:r w:rsidR="00F1667C" w:rsidRPr="00457501">
        <w:rPr>
          <w:lang w:val="en-GB"/>
        </w:rPr>
        <w:t xml:space="preserve">to these Administration operations </w:t>
      </w:r>
      <w:r w:rsidR="006D42CD">
        <w:rPr>
          <w:lang w:val="en-GB"/>
        </w:rPr>
        <w:t>alone</w:t>
      </w:r>
      <w:r w:rsidR="00F1667C" w:rsidRPr="00457501">
        <w:rPr>
          <w:lang w:val="en-GB"/>
        </w:rPr>
        <w:t xml:space="preserve"> and cannot be used for any other purpose, in accordance with</w:t>
      </w:r>
      <w:r w:rsidR="00D91A27">
        <w:rPr>
          <w:lang w:val="en-GB"/>
        </w:rPr>
        <w:t xml:space="preserve"> the</w:t>
      </w:r>
      <w:r w:rsidR="00F1667C" w:rsidRPr="00457501">
        <w:rPr>
          <w:lang w:val="en-GB"/>
        </w:rPr>
        <w:t xml:space="preserve"> SecNumClould certification</w:t>
      </w:r>
      <w:r w:rsidRPr="00457501">
        <w:rPr>
          <w:lang w:val="en-GB"/>
        </w:rPr>
        <w:t>.</w:t>
      </w:r>
    </w:p>
    <w:p w14:paraId="1A68E39B" w14:textId="77777777" w:rsidR="00DB7178" w:rsidRPr="00457501" w:rsidRDefault="00DB7178" w:rsidP="00111679">
      <w:pPr>
        <w:jc w:val="both"/>
        <w:rPr>
          <w:lang w:val="en-GB"/>
        </w:rPr>
      </w:pPr>
    </w:p>
    <w:p w14:paraId="44F06C6D" w14:textId="77777777" w:rsidR="00DB7178" w:rsidRPr="00457501" w:rsidRDefault="00DB7178" w:rsidP="00111679">
      <w:pPr>
        <w:jc w:val="both"/>
        <w:rPr>
          <w:rFonts w:ascii="Montserrat Light" w:eastAsiaTheme="majorEastAsia" w:hAnsi="Montserrat Light" w:cstheme="majorBidi"/>
          <w:color w:val="EB595D"/>
          <w:szCs w:val="36"/>
          <w:lang w:val="en-GB"/>
        </w:rPr>
      </w:pPr>
    </w:p>
    <w:p w14:paraId="567C7780" w14:textId="0C293664" w:rsidR="00DB7178" w:rsidRPr="00457501" w:rsidRDefault="00CE25FA" w:rsidP="00BA576D">
      <w:pPr>
        <w:pStyle w:val="Style3"/>
        <w:numPr>
          <w:ilvl w:val="0"/>
          <w:numId w:val="40"/>
        </w:numPr>
        <w:rPr>
          <w:lang w:val="en-GB"/>
        </w:rPr>
      </w:pPr>
      <w:r w:rsidRPr="00457501">
        <w:rPr>
          <w:lang w:val="en-GB"/>
        </w:rPr>
        <w:t xml:space="preserve">Elements </w:t>
      </w:r>
      <w:r w:rsidR="00A60833" w:rsidRPr="00457501">
        <w:rPr>
          <w:lang w:val="en-GB"/>
        </w:rPr>
        <w:t>explicitly</w:t>
      </w:r>
      <w:r w:rsidRPr="00457501">
        <w:rPr>
          <w:lang w:val="en-GB"/>
        </w:rPr>
        <w:t xml:space="preserve"> excluded from</w:t>
      </w:r>
      <w:r w:rsidR="00DB7178" w:rsidRPr="00457501">
        <w:rPr>
          <w:lang w:val="en-GB"/>
        </w:rPr>
        <w:t xml:space="preserve"> </w:t>
      </w:r>
      <w:r w:rsidR="00111679" w:rsidRPr="00457501">
        <w:rPr>
          <w:lang w:val="en-GB"/>
        </w:rPr>
        <w:t xml:space="preserve">3DS </w:t>
      </w:r>
      <w:r w:rsidR="001E3D0C" w:rsidRPr="00457501">
        <w:rPr>
          <w:lang w:val="en-GB"/>
        </w:rPr>
        <w:t>OUTSCALE</w:t>
      </w:r>
      <w:r w:rsidRPr="00457501">
        <w:rPr>
          <w:lang w:val="en-GB"/>
        </w:rPr>
        <w:t xml:space="preserve">’s </w:t>
      </w:r>
      <w:proofErr w:type="gramStart"/>
      <w:r w:rsidR="00D91A27" w:rsidRPr="00457501">
        <w:rPr>
          <w:lang w:val="en-GB"/>
        </w:rPr>
        <w:t>responsibility</w:t>
      </w:r>
      <w:proofErr w:type="gramEnd"/>
    </w:p>
    <w:p w14:paraId="0001448B" w14:textId="77777777" w:rsidR="00DB7178" w:rsidRPr="00457501" w:rsidRDefault="00DB7178" w:rsidP="00CB511F">
      <w:pPr>
        <w:pStyle w:val="Style3"/>
        <w:numPr>
          <w:ilvl w:val="0"/>
          <w:numId w:val="0"/>
        </w:numPr>
        <w:ind w:left="1004" w:hanging="720"/>
        <w:rPr>
          <w:rFonts w:ascii="Century Gothic" w:eastAsia="Century Gothic" w:hAnsi="Century Gothic" w:cs="Century Gothic"/>
          <w:color w:val="auto"/>
          <w:sz w:val="20"/>
          <w:szCs w:val="22"/>
          <w:lang w:val="en-GB"/>
        </w:rPr>
      </w:pPr>
    </w:p>
    <w:p w14:paraId="4BAF3035" w14:textId="7F68D969" w:rsidR="00DB7178" w:rsidRPr="00457501" w:rsidRDefault="00A60833" w:rsidP="00111679">
      <w:pPr>
        <w:pStyle w:val="Style3"/>
        <w:numPr>
          <w:ilvl w:val="0"/>
          <w:numId w:val="0"/>
        </w:numPr>
        <w:ind w:hanging="11"/>
        <w:rPr>
          <w:rFonts w:ascii="Times New Roman" w:eastAsia="Century Gothic" w:hAnsi="Times New Roman" w:cs="Times New Roman"/>
          <w:color w:val="auto"/>
          <w:sz w:val="20"/>
          <w:szCs w:val="22"/>
          <w:lang w:val="en-GB"/>
        </w:rPr>
      </w:pPr>
      <w:r w:rsidRPr="00457501">
        <w:rPr>
          <w:rFonts w:ascii="Times New Roman" w:eastAsia="Century Gothic" w:hAnsi="Times New Roman" w:cs="Times New Roman"/>
          <w:color w:val="auto"/>
          <w:sz w:val="20"/>
          <w:szCs w:val="22"/>
          <w:lang w:val="en-GB"/>
        </w:rPr>
        <w:t>In the framework of this Service Agreement</w:t>
      </w:r>
      <w:r w:rsidR="00DB7178" w:rsidRPr="00457501">
        <w:rPr>
          <w:rFonts w:ascii="Times New Roman" w:eastAsia="Century Gothic" w:hAnsi="Times New Roman" w:cs="Times New Roman"/>
          <w:color w:val="auto"/>
          <w:sz w:val="20"/>
          <w:szCs w:val="22"/>
          <w:lang w:val="en-GB"/>
        </w:rPr>
        <w:t xml:space="preserve">, </w:t>
      </w:r>
      <w:r w:rsidR="001E3D0C" w:rsidRPr="00457501">
        <w:rPr>
          <w:rFonts w:ascii="Times New Roman" w:eastAsia="Century Gothic" w:hAnsi="Times New Roman" w:cs="Times New Roman"/>
          <w:color w:val="auto"/>
          <w:sz w:val="20"/>
          <w:szCs w:val="22"/>
          <w:lang w:val="en-GB"/>
        </w:rPr>
        <w:t>3DS OUTSCALE</w:t>
      </w:r>
      <w:r w:rsidR="00DB7178" w:rsidRPr="00457501">
        <w:rPr>
          <w:rFonts w:ascii="Times New Roman" w:eastAsia="Century Gothic" w:hAnsi="Times New Roman" w:cs="Times New Roman"/>
          <w:color w:val="auto"/>
          <w:sz w:val="20"/>
          <w:szCs w:val="22"/>
          <w:lang w:val="en-GB"/>
        </w:rPr>
        <w:t xml:space="preserve"> </w:t>
      </w:r>
      <w:r w:rsidRPr="00457501">
        <w:rPr>
          <w:rFonts w:ascii="Times New Roman" w:eastAsia="Century Gothic" w:hAnsi="Times New Roman" w:cs="Times New Roman"/>
          <w:color w:val="auto"/>
          <w:sz w:val="20"/>
          <w:szCs w:val="22"/>
          <w:lang w:val="en-GB"/>
        </w:rPr>
        <w:t>explicitly</w:t>
      </w:r>
      <w:r w:rsidR="00DB7178" w:rsidRPr="00457501">
        <w:rPr>
          <w:rFonts w:ascii="Times New Roman" w:eastAsia="Century Gothic" w:hAnsi="Times New Roman" w:cs="Times New Roman"/>
          <w:color w:val="auto"/>
          <w:sz w:val="20"/>
          <w:szCs w:val="22"/>
          <w:lang w:val="en-GB"/>
        </w:rPr>
        <w:t xml:space="preserve"> </w:t>
      </w:r>
      <w:r w:rsidR="00E41E8B" w:rsidRPr="00457501">
        <w:rPr>
          <w:rFonts w:ascii="Times New Roman" w:eastAsia="Century Gothic" w:hAnsi="Times New Roman" w:cs="Times New Roman"/>
          <w:color w:val="auto"/>
          <w:sz w:val="20"/>
          <w:szCs w:val="22"/>
          <w:lang w:val="en-GB"/>
        </w:rPr>
        <w:t xml:space="preserve">excludes liability, within the limit </w:t>
      </w:r>
      <w:r w:rsidR="00C3023C" w:rsidRPr="00457501">
        <w:rPr>
          <w:rFonts w:ascii="Times New Roman" w:eastAsia="Century Gothic" w:hAnsi="Times New Roman" w:cs="Times New Roman"/>
          <w:color w:val="auto"/>
          <w:sz w:val="20"/>
          <w:szCs w:val="22"/>
          <w:lang w:val="en-GB"/>
        </w:rPr>
        <w:t xml:space="preserve">of applicable legal and regulatory requirements, </w:t>
      </w:r>
      <w:r w:rsidR="00FD3FE2" w:rsidRPr="00457501">
        <w:rPr>
          <w:rFonts w:ascii="Times New Roman" w:eastAsia="Century Gothic" w:hAnsi="Times New Roman" w:cs="Times New Roman"/>
          <w:color w:val="auto"/>
          <w:sz w:val="20"/>
          <w:szCs w:val="22"/>
          <w:lang w:val="en-GB"/>
        </w:rPr>
        <w:t xml:space="preserve">in relation to all the elements listed below which are not indicated as being part of the scope of the Services supplied by </w:t>
      </w:r>
      <w:r w:rsidR="001E3D0C" w:rsidRPr="00457501">
        <w:rPr>
          <w:rFonts w:ascii="Times New Roman" w:eastAsia="Century Gothic" w:hAnsi="Times New Roman" w:cs="Times New Roman"/>
          <w:color w:val="auto"/>
          <w:sz w:val="20"/>
          <w:szCs w:val="22"/>
          <w:lang w:val="en-GB"/>
        </w:rPr>
        <w:t>3DS OUTSCALE</w:t>
      </w:r>
      <w:r w:rsidR="00DB7178" w:rsidRPr="00457501">
        <w:rPr>
          <w:rFonts w:ascii="Times New Roman" w:eastAsia="Century Gothic" w:hAnsi="Times New Roman" w:cs="Times New Roman"/>
          <w:color w:val="auto"/>
          <w:sz w:val="20"/>
          <w:szCs w:val="22"/>
          <w:lang w:val="en-GB"/>
        </w:rPr>
        <w:t xml:space="preserve">. </w:t>
      </w:r>
    </w:p>
    <w:p w14:paraId="1AD94570" w14:textId="77777777" w:rsidR="00DB7178" w:rsidRPr="00457501" w:rsidRDefault="00DB7178" w:rsidP="00111679">
      <w:pPr>
        <w:pStyle w:val="Style3"/>
        <w:numPr>
          <w:ilvl w:val="0"/>
          <w:numId w:val="0"/>
        </w:numPr>
        <w:ind w:hanging="11"/>
        <w:rPr>
          <w:rFonts w:ascii="Century Gothic" w:eastAsia="Century Gothic" w:hAnsi="Century Gothic" w:cs="Century Gothic"/>
          <w:color w:val="auto"/>
          <w:sz w:val="20"/>
          <w:szCs w:val="22"/>
          <w:lang w:val="en-GB"/>
        </w:rPr>
      </w:pPr>
    </w:p>
    <w:p w14:paraId="1C499568" w14:textId="0E60BFA4" w:rsidR="00DB7178" w:rsidRPr="00457501" w:rsidRDefault="00F82A41" w:rsidP="00F82A41">
      <w:pPr>
        <w:pStyle w:val="Style3"/>
        <w:numPr>
          <w:ilvl w:val="0"/>
          <w:numId w:val="0"/>
        </w:numPr>
        <w:jc w:val="center"/>
        <w:rPr>
          <w:sz w:val="20"/>
          <w:lang w:val="en-GB"/>
        </w:rPr>
      </w:pPr>
      <w:r>
        <w:rPr>
          <w:noProof/>
          <w:sz w:val="20"/>
          <w:lang w:val="en-GB"/>
        </w:rPr>
        <w:lastRenderedPageBreak/>
        <w:drawing>
          <wp:inline distT="0" distB="0" distL="0" distR="0" wp14:anchorId="30A4A808" wp14:editId="218FEDCE">
            <wp:extent cx="5022937" cy="3479038"/>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56502" cy="3502286"/>
                    </a:xfrm>
                    <a:prstGeom prst="rect">
                      <a:avLst/>
                    </a:prstGeom>
                  </pic:spPr>
                </pic:pic>
              </a:graphicData>
            </a:graphic>
          </wp:inline>
        </w:drawing>
      </w:r>
    </w:p>
    <w:p w14:paraId="4DF587B4" w14:textId="77777777" w:rsidR="00DB7178" w:rsidRPr="00457501" w:rsidRDefault="00DB7178" w:rsidP="00111679">
      <w:pPr>
        <w:pStyle w:val="Style3"/>
        <w:numPr>
          <w:ilvl w:val="0"/>
          <w:numId w:val="0"/>
        </w:numPr>
        <w:ind w:left="1004" w:hanging="720"/>
        <w:rPr>
          <w:sz w:val="20"/>
          <w:lang w:val="en-GB"/>
        </w:rPr>
      </w:pPr>
    </w:p>
    <w:p w14:paraId="499B3C98" w14:textId="58AAB0C8" w:rsidR="00DB7178" w:rsidRPr="00457501" w:rsidRDefault="00DB7178" w:rsidP="00111679">
      <w:pPr>
        <w:jc w:val="both"/>
        <w:rPr>
          <w:lang w:val="en-GB"/>
        </w:rPr>
      </w:pPr>
    </w:p>
    <w:p w14:paraId="274CBE4D" w14:textId="77777777" w:rsidR="00CA4C80" w:rsidRPr="00457501" w:rsidRDefault="00CA4C80" w:rsidP="00111679">
      <w:pPr>
        <w:jc w:val="both"/>
        <w:rPr>
          <w:lang w:val="en-GB"/>
        </w:rPr>
      </w:pPr>
    </w:p>
    <w:p w14:paraId="63708256" w14:textId="14C95C7E" w:rsidR="00DB7178" w:rsidRPr="00457501" w:rsidRDefault="0050657C" w:rsidP="00BA576D">
      <w:pPr>
        <w:pStyle w:val="Style3"/>
        <w:numPr>
          <w:ilvl w:val="0"/>
          <w:numId w:val="40"/>
        </w:numPr>
        <w:rPr>
          <w:lang w:val="en-GB"/>
        </w:rPr>
      </w:pPr>
      <w:r w:rsidRPr="00457501">
        <w:rPr>
          <w:lang w:val="en-GB"/>
        </w:rPr>
        <w:t xml:space="preserve">Responsibility </w:t>
      </w:r>
      <w:r w:rsidR="001958E8" w:rsidRPr="00457501">
        <w:rPr>
          <w:lang w:val="en-GB"/>
        </w:rPr>
        <w:t>matrix</w:t>
      </w:r>
    </w:p>
    <w:p w14:paraId="6E450564" w14:textId="77777777" w:rsidR="00DB7178" w:rsidRPr="00457501" w:rsidRDefault="00DB7178" w:rsidP="00111679">
      <w:pPr>
        <w:jc w:val="both"/>
        <w:rPr>
          <w:highlight w:val="magenta"/>
          <w:lang w:val="en-GB"/>
        </w:rPr>
      </w:pPr>
    </w:p>
    <w:p w14:paraId="5C990E8D" w14:textId="57067B53" w:rsidR="00DB7178" w:rsidRPr="00457501" w:rsidRDefault="00534AFB" w:rsidP="00FF7649">
      <w:pPr>
        <w:jc w:val="both"/>
        <w:rPr>
          <w:lang w:val="en-GB"/>
        </w:rPr>
      </w:pPr>
      <w:r>
        <w:rPr>
          <w:lang w:val="en-GB"/>
        </w:rPr>
        <w:t>T</w:t>
      </w:r>
      <w:r w:rsidR="00FD3540" w:rsidRPr="00457501">
        <w:rPr>
          <w:lang w:val="en-GB"/>
        </w:rPr>
        <w:t xml:space="preserve">he obligations, rights and responsibilities of </w:t>
      </w:r>
      <w:r w:rsidR="00111679" w:rsidRPr="00457501">
        <w:rPr>
          <w:lang w:val="en-GB"/>
        </w:rPr>
        <w:t>3DS</w:t>
      </w:r>
      <w:r w:rsidR="001E3D0C" w:rsidRPr="00457501">
        <w:rPr>
          <w:lang w:val="en-GB"/>
        </w:rPr>
        <w:t xml:space="preserve"> OUTSCALE</w:t>
      </w:r>
      <w:r w:rsidR="00DB7178" w:rsidRPr="00457501">
        <w:rPr>
          <w:lang w:val="en-GB"/>
        </w:rPr>
        <w:t xml:space="preserve"> </w:t>
      </w:r>
      <w:r w:rsidR="00FD3540" w:rsidRPr="00457501">
        <w:rPr>
          <w:lang w:val="en-GB"/>
        </w:rPr>
        <w:t>and of the</w:t>
      </w:r>
      <w:r w:rsidR="00DB7178" w:rsidRPr="00457501">
        <w:rPr>
          <w:lang w:val="en-GB"/>
        </w:rPr>
        <w:t xml:space="preserve"> CLIENT </w:t>
      </w:r>
      <w:r w:rsidR="00CD17AA" w:rsidRPr="00457501">
        <w:rPr>
          <w:lang w:val="en-GB"/>
        </w:rPr>
        <w:t xml:space="preserve">which have an impact in the framework </w:t>
      </w:r>
      <w:r w:rsidR="00E47266" w:rsidRPr="00457501">
        <w:rPr>
          <w:lang w:val="en-GB"/>
        </w:rPr>
        <w:t>of</w:t>
      </w:r>
      <w:r w:rsidR="00CD17AA" w:rsidRPr="00457501">
        <w:rPr>
          <w:lang w:val="en-GB"/>
        </w:rPr>
        <w:t xml:space="preserve"> the contractual relations between the </w:t>
      </w:r>
      <w:r w:rsidR="00DB7178" w:rsidRPr="00457501">
        <w:rPr>
          <w:lang w:val="en-GB"/>
        </w:rPr>
        <w:t xml:space="preserve">CLIENT </w:t>
      </w:r>
      <w:r w:rsidR="00CD17AA" w:rsidRPr="00457501">
        <w:rPr>
          <w:lang w:val="en-GB"/>
        </w:rPr>
        <w:t>and</w:t>
      </w:r>
      <w:r w:rsidR="00DB7178" w:rsidRPr="00457501">
        <w:rPr>
          <w:lang w:val="en-GB"/>
        </w:rPr>
        <w:t xml:space="preserve"> </w:t>
      </w:r>
      <w:r w:rsidR="001E3D0C" w:rsidRPr="00457501">
        <w:rPr>
          <w:lang w:val="en-GB"/>
        </w:rPr>
        <w:t>3DS OUTSCALE</w:t>
      </w:r>
      <w:r w:rsidR="00DB7178" w:rsidRPr="00457501">
        <w:rPr>
          <w:lang w:val="en-GB"/>
        </w:rPr>
        <w:t xml:space="preserve"> </w:t>
      </w:r>
      <w:r w:rsidR="00CD17AA" w:rsidRPr="00457501">
        <w:rPr>
          <w:lang w:val="en-GB"/>
        </w:rPr>
        <w:t xml:space="preserve">as part of a Service </w:t>
      </w:r>
      <w:r w:rsidR="0047448F" w:rsidRPr="00457501">
        <w:rPr>
          <w:lang w:val="en-GB"/>
        </w:rPr>
        <w:t xml:space="preserve">carried out in application of this Service Agreement and in accordance with the </w:t>
      </w:r>
      <w:r w:rsidR="00DB7178" w:rsidRPr="00457501">
        <w:rPr>
          <w:lang w:val="en-GB"/>
        </w:rPr>
        <w:t>SecNumCloud</w:t>
      </w:r>
      <w:r w:rsidR="0047268B" w:rsidRPr="00457501">
        <w:rPr>
          <w:lang w:val="en-GB"/>
        </w:rPr>
        <w:t xml:space="preserve"> </w:t>
      </w:r>
      <w:r w:rsidR="0013445A">
        <w:rPr>
          <w:lang w:val="en-GB"/>
        </w:rPr>
        <w:t>qualification</w:t>
      </w:r>
      <w:r w:rsidR="00DB7178" w:rsidRPr="00457501">
        <w:rPr>
          <w:lang w:val="en-GB"/>
        </w:rPr>
        <w:t>,</w:t>
      </w:r>
      <w:r w:rsidR="00337465">
        <w:rPr>
          <w:lang w:val="en-GB"/>
        </w:rPr>
        <w:t xml:space="preserve"> are described in the Responsibility Matrix (</w:t>
      </w:r>
      <w:hyperlink r:id="rId10" w:anchor="matrix" w:history="1">
        <w:r w:rsidR="00337465" w:rsidRPr="00426353">
          <w:rPr>
            <w:rStyle w:val="Lienhypertexte"/>
            <w:lang w:val="en-GB"/>
          </w:rPr>
          <w:t>https://en.outscale.com/terms-of-service/#matrix</w:t>
        </w:r>
      </w:hyperlink>
      <w:r w:rsidR="00337465">
        <w:rPr>
          <w:lang w:val="en-GB"/>
        </w:rPr>
        <w:t xml:space="preserve">) </w:t>
      </w:r>
      <w:r w:rsidR="00DB7178" w:rsidRPr="00457501">
        <w:rPr>
          <w:lang w:val="en-GB"/>
        </w:rPr>
        <w:t xml:space="preserve"> </w:t>
      </w:r>
      <w:r w:rsidR="0047268B" w:rsidRPr="00457501">
        <w:rPr>
          <w:lang w:val="en-GB"/>
        </w:rPr>
        <w:t>without prejudice to the other obligati</w:t>
      </w:r>
      <w:r w:rsidR="00786890" w:rsidRPr="00457501">
        <w:rPr>
          <w:lang w:val="en-GB"/>
        </w:rPr>
        <w:t>ons</w:t>
      </w:r>
      <w:r w:rsidR="0047268B" w:rsidRPr="00457501">
        <w:rPr>
          <w:lang w:val="en-GB"/>
        </w:rPr>
        <w:t xml:space="preserve"> of the Parties stipulated elsewhere in this Service Agreement</w:t>
      </w:r>
      <w:r w:rsidR="00DB7178" w:rsidRPr="00457501">
        <w:rPr>
          <w:lang w:val="en-GB"/>
        </w:rPr>
        <w:t xml:space="preserve">. </w:t>
      </w:r>
    </w:p>
    <w:p w14:paraId="76D02D9B" w14:textId="77777777" w:rsidR="00DB7178" w:rsidRPr="00457501" w:rsidRDefault="00DB7178" w:rsidP="00111679">
      <w:pPr>
        <w:jc w:val="both"/>
        <w:rPr>
          <w:lang w:val="en-GB"/>
        </w:rPr>
      </w:pPr>
    </w:p>
    <w:p w14:paraId="6E584E09" w14:textId="1A6B4AF5" w:rsidR="00DB7178" w:rsidRPr="00457501" w:rsidRDefault="000F0C64" w:rsidP="00111679">
      <w:pPr>
        <w:jc w:val="both"/>
        <w:rPr>
          <w:lang w:val="en-GB"/>
        </w:rPr>
      </w:pPr>
      <w:bookmarkStart w:id="3" w:name="_32hioqz" w:colFirst="0" w:colLast="0"/>
      <w:bookmarkEnd w:id="3"/>
      <w:r w:rsidRPr="00457501">
        <w:rPr>
          <w:lang w:val="en-GB"/>
        </w:rPr>
        <w:t xml:space="preserve">The obligations, </w:t>
      </w:r>
      <w:proofErr w:type="gramStart"/>
      <w:r w:rsidRPr="00457501">
        <w:rPr>
          <w:lang w:val="en-GB"/>
        </w:rPr>
        <w:t>rights</w:t>
      </w:r>
      <w:proofErr w:type="gramEnd"/>
      <w:r w:rsidRPr="00457501">
        <w:rPr>
          <w:lang w:val="en-GB"/>
        </w:rPr>
        <w:t xml:space="preserve"> and responsibilities of third parties are indicated in the article “Third parties involved in the supply of the Service, their obligations, rights and responsibilities and those of </w:t>
      </w:r>
      <w:r w:rsidR="00111679" w:rsidRPr="00457501">
        <w:rPr>
          <w:lang w:val="en-GB"/>
        </w:rPr>
        <w:t>3DS</w:t>
      </w:r>
      <w:r w:rsidR="001E3D0C" w:rsidRPr="00457501">
        <w:rPr>
          <w:lang w:val="en-GB"/>
        </w:rPr>
        <w:t xml:space="preserve"> OUTSCALE</w:t>
      </w:r>
      <w:r w:rsidRPr="00457501">
        <w:rPr>
          <w:lang w:val="en-GB"/>
        </w:rPr>
        <w:t>”</w:t>
      </w:r>
      <w:r w:rsidR="00DB7178" w:rsidRPr="00457501">
        <w:rPr>
          <w:lang w:val="en-GB"/>
        </w:rPr>
        <w:t xml:space="preserve"> </w:t>
      </w:r>
      <w:r w:rsidR="008E386F" w:rsidRPr="00457501">
        <w:rPr>
          <w:lang w:val="en-GB"/>
        </w:rPr>
        <w:t xml:space="preserve">contained in this Service Agreement. </w:t>
      </w:r>
      <w:r w:rsidR="00DB7178" w:rsidRPr="00457501">
        <w:rPr>
          <w:lang w:val="en-GB"/>
        </w:rPr>
        <w:t xml:space="preserve"> </w:t>
      </w:r>
    </w:p>
    <w:p w14:paraId="02407534" w14:textId="559E9A3D" w:rsidR="00DB7178" w:rsidRPr="00457501" w:rsidRDefault="00DB7178" w:rsidP="00BA576D">
      <w:pPr>
        <w:pStyle w:val="Style1"/>
        <w:rPr>
          <w:lang w:val="en-GB"/>
        </w:rPr>
      </w:pPr>
      <w:r w:rsidRPr="00457501">
        <w:rPr>
          <w:lang w:val="en-GB"/>
        </w:rPr>
        <w:t>R</w:t>
      </w:r>
      <w:r w:rsidR="00361AB1" w:rsidRPr="00457501">
        <w:rPr>
          <w:lang w:val="en-GB"/>
        </w:rPr>
        <w:t>eversibility</w:t>
      </w:r>
    </w:p>
    <w:p w14:paraId="7DDCF04D" w14:textId="6ACE164D" w:rsidR="00DB7178" w:rsidRPr="00457501" w:rsidRDefault="007D7D18" w:rsidP="00111679">
      <w:pPr>
        <w:jc w:val="both"/>
        <w:rPr>
          <w:lang w:val="en-GB"/>
        </w:rPr>
      </w:pPr>
      <w:r w:rsidRPr="00457501">
        <w:rPr>
          <w:lang w:val="en-GB"/>
        </w:rPr>
        <w:t>In accordance with the Agreement</w:t>
      </w:r>
      <w:r w:rsidR="00DB7178" w:rsidRPr="00457501">
        <w:rPr>
          <w:lang w:val="en-GB"/>
        </w:rPr>
        <w:t xml:space="preserve">, </w:t>
      </w:r>
      <w:r w:rsidR="001E3D0C" w:rsidRPr="00457501">
        <w:rPr>
          <w:lang w:val="en-GB"/>
        </w:rPr>
        <w:t>3DS OUTSCALE</w:t>
      </w:r>
      <w:r w:rsidR="00DB7178" w:rsidRPr="00457501">
        <w:rPr>
          <w:lang w:val="en-GB"/>
        </w:rPr>
        <w:t xml:space="preserve"> </w:t>
      </w:r>
      <w:r w:rsidR="004566E6" w:rsidRPr="00457501">
        <w:rPr>
          <w:lang w:val="en-GB"/>
        </w:rPr>
        <w:t>provides the</w:t>
      </w:r>
      <w:r w:rsidRPr="00457501">
        <w:rPr>
          <w:lang w:val="en-GB"/>
        </w:rPr>
        <w:t xml:space="preserve"> CLIENT</w:t>
      </w:r>
      <w:r w:rsidR="004566E6" w:rsidRPr="00457501">
        <w:rPr>
          <w:lang w:val="en-GB"/>
        </w:rPr>
        <w:t xml:space="preserve"> with </w:t>
      </w:r>
      <w:r w:rsidRPr="00457501">
        <w:rPr>
          <w:lang w:val="en-GB"/>
        </w:rPr>
        <w:t xml:space="preserve">Services </w:t>
      </w:r>
      <w:r w:rsidR="003A020F" w:rsidRPr="00457501">
        <w:rPr>
          <w:lang w:val="en-GB"/>
        </w:rPr>
        <w:t xml:space="preserve">in connection with the hosting of data, applications, etc. </w:t>
      </w:r>
      <w:r w:rsidR="00DB7178" w:rsidRPr="00457501">
        <w:rPr>
          <w:lang w:val="en-GB"/>
        </w:rPr>
        <w:t>(</w:t>
      </w:r>
      <w:r w:rsidR="008E5B41" w:rsidRPr="00457501">
        <w:rPr>
          <w:lang w:val="en-GB"/>
        </w:rPr>
        <w:t>the</w:t>
      </w:r>
      <w:r w:rsidR="00DB7178" w:rsidRPr="00457501">
        <w:rPr>
          <w:lang w:val="en-GB"/>
        </w:rPr>
        <w:t xml:space="preserve"> </w:t>
      </w:r>
      <w:r w:rsidR="009600AC" w:rsidRPr="00457501">
        <w:rPr>
          <w:lang w:val="en-GB"/>
        </w:rPr>
        <w:t>“</w:t>
      </w:r>
      <w:r w:rsidR="009232C8">
        <w:rPr>
          <w:lang w:val="en-GB"/>
        </w:rPr>
        <w:t>CLIENT</w:t>
      </w:r>
      <w:r w:rsidR="00DC2A39" w:rsidRPr="00457501">
        <w:rPr>
          <w:lang w:val="en-GB"/>
        </w:rPr>
        <w:t xml:space="preserve"> systems</w:t>
      </w:r>
      <w:r w:rsidR="009600AC" w:rsidRPr="00457501">
        <w:rPr>
          <w:lang w:val="en-GB"/>
        </w:rPr>
        <w:t>”</w:t>
      </w:r>
      <w:r w:rsidR="00DC2A39" w:rsidRPr="00457501">
        <w:rPr>
          <w:lang w:val="en-GB"/>
        </w:rPr>
        <w:t xml:space="preserve"> as mentioned in the article </w:t>
      </w:r>
      <w:r w:rsidR="009600AC" w:rsidRPr="00457501">
        <w:rPr>
          <w:lang w:val="en-GB"/>
        </w:rPr>
        <w:t>“</w:t>
      </w:r>
      <w:r w:rsidR="00DC2A39" w:rsidRPr="00457501">
        <w:rPr>
          <w:lang w:val="en-GB"/>
        </w:rPr>
        <w:t>Definitions</w:t>
      </w:r>
      <w:r w:rsidR="00022D6D" w:rsidRPr="00457501">
        <w:rPr>
          <w:lang w:val="en-GB"/>
        </w:rPr>
        <w:t>”</w:t>
      </w:r>
      <w:r w:rsidR="00DC2A39" w:rsidRPr="00457501">
        <w:rPr>
          <w:lang w:val="en-GB"/>
        </w:rPr>
        <w:t xml:space="preserve">). </w:t>
      </w:r>
      <w:r w:rsidR="00DB7178" w:rsidRPr="00457501">
        <w:rPr>
          <w:lang w:val="en-GB"/>
        </w:rPr>
        <w:t xml:space="preserve"> </w:t>
      </w:r>
    </w:p>
    <w:p w14:paraId="1FFBC4D2" w14:textId="77777777" w:rsidR="00DB7178" w:rsidRPr="00457501" w:rsidRDefault="00DB7178" w:rsidP="00111679">
      <w:pPr>
        <w:jc w:val="both"/>
        <w:rPr>
          <w:lang w:val="en-GB"/>
        </w:rPr>
      </w:pPr>
    </w:p>
    <w:p w14:paraId="18BA66A9" w14:textId="17CF128E" w:rsidR="00DB7178" w:rsidRPr="00457501" w:rsidRDefault="00DC2A39" w:rsidP="00111679">
      <w:pPr>
        <w:jc w:val="both"/>
        <w:rPr>
          <w:lang w:val="en-GB"/>
        </w:rPr>
      </w:pPr>
      <w:r w:rsidRPr="00457501">
        <w:rPr>
          <w:lang w:val="en-GB"/>
        </w:rPr>
        <w:t xml:space="preserve">Reversibility consists in allowing the CLIENT to recover all the elements </w:t>
      </w:r>
      <w:r w:rsidR="00960CA6">
        <w:rPr>
          <w:lang w:val="en-GB"/>
        </w:rPr>
        <w:t>comprising</w:t>
      </w:r>
      <w:r w:rsidRPr="00457501">
        <w:rPr>
          <w:lang w:val="en-GB"/>
        </w:rPr>
        <w:t xml:space="preserve"> its Systems (hereafter the “CLIENT elements” or the “Elements”) </w:t>
      </w:r>
      <w:proofErr w:type="gramStart"/>
      <w:r w:rsidRPr="00457501">
        <w:rPr>
          <w:lang w:val="en-GB"/>
        </w:rPr>
        <w:t>in order to</w:t>
      </w:r>
      <w:proofErr w:type="gramEnd"/>
      <w:r w:rsidRPr="00457501">
        <w:rPr>
          <w:lang w:val="en-GB"/>
        </w:rPr>
        <w:t xml:space="preserve"> transfer them to a Service Provider other than </w:t>
      </w:r>
      <w:r w:rsidR="001E3D0C" w:rsidRPr="00457501">
        <w:rPr>
          <w:lang w:val="en-GB"/>
        </w:rPr>
        <w:t>3DS OUTSCALE</w:t>
      </w:r>
      <w:r w:rsidR="00DB7178" w:rsidRPr="00457501">
        <w:rPr>
          <w:lang w:val="en-GB"/>
        </w:rPr>
        <w:t>.</w:t>
      </w:r>
    </w:p>
    <w:p w14:paraId="420127FA" w14:textId="77777777" w:rsidR="00DB7178" w:rsidRPr="00457501" w:rsidRDefault="00DB7178" w:rsidP="00111679">
      <w:pPr>
        <w:jc w:val="both"/>
        <w:rPr>
          <w:lang w:val="en-GB"/>
        </w:rPr>
      </w:pPr>
    </w:p>
    <w:p w14:paraId="41677FB5" w14:textId="40AA6DC7" w:rsidR="00DB7178" w:rsidRPr="00457501" w:rsidRDefault="00762F54" w:rsidP="00111679">
      <w:pPr>
        <w:jc w:val="both"/>
        <w:rPr>
          <w:lang w:val="en-GB"/>
        </w:rPr>
      </w:pPr>
      <w:proofErr w:type="gramStart"/>
      <w:r w:rsidRPr="00457501">
        <w:rPr>
          <w:lang w:val="en-GB"/>
        </w:rPr>
        <w:t>In order to</w:t>
      </w:r>
      <w:proofErr w:type="gramEnd"/>
      <w:r w:rsidRPr="00457501">
        <w:rPr>
          <w:lang w:val="en-GB"/>
        </w:rPr>
        <w:t xml:space="preserve"> do this</w:t>
      </w:r>
      <w:r w:rsidR="00DB7178" w:rsidRPr="00457501">
        <w:rPr>
          <w:lang w:val="en-GB"/>
        </w:rPr>
        <w:t xml:space="preserve">, </w:t>
      </w:r>
      <w:r w:rsidR="001E3D0C" w:rsidRPr="00457501">
        <w:rPr>
          <w:lang w:val="en-GB"/>
        </w:rPr>
        <w:t>3DS OUTSCALE</w:t>
      </w:r>
      <w:r w:rsidR="00DB7178" w:rsidRPr="00457501">
        <w:rPr>
          <w:lang w:val="en-GB"/>
        </w:rPr>
        <w:t xml:space="preserve"> </w:t>
      </w:r>
      <w:r w:rsidR="00445772" w:rsidRPr="00457501">
        <w:rPr>
          <w:lang w:val="en-GB"/>
        </w:rPr>
        <w:t xml:space="preserve">places open APIs at the disposal of the </w:t>
      </w:r>
      <w:r w:rsidR="00DB7178" w:rsidRPr="00457501">
        <w:rPr>
          <w:lang w:val="en-GB"/>
        </w:rPr>
        <w:t>CLIENT (</w:t>
      </w:r>
      <w:r w:rsidR="00445772" w:rsidRPr="00457501">
        <w:rPr>
          <w:lang w:val="en-GB"/>
        </w:rPr>
        <w:t xml:space="preserve">or competent third parties designated by the CLIENT) as well as the related documentation, enabling </w:t>
      </w:r>
      <w:r w:rsidR="00190BBB" w:rsidRPr="00457501">
        <w:rPr>
          <w:lang w:val="en-GB"/>
        </w:rPr>
        <w:t xml:space="preserve">it to recover and transfer the Elements back to </w:t>
      </w:r>
      <w:r w:rsidR="0062254D" w:rsidRPr="00457501">
        <w:rPr>
          <w:lang w:val="en-GB"/>
        </w:rPr>
        <w:t>its own systems</w:t>
      </w:r>
      <w:r w:rsidR="00190BBB" w:rsidRPr="00457501">
        <w:rPr>
          <w:lang w:val="en-GB"/>
        </w:rPr>
        <w:t xml:space="preserve"> or to </w:t>
      </w:r>
      <w:r w:rsidR="0062254D" w:rsidRPr="00457501">
        <w:rPr>
          <w:lang w:val="en-GB"/>
        </w:rPr>
        <w:t xml:space="preserve">a </w:t>
      </w:r>
      <w:r w:rsidR="00190BBB" w:rsidRPr="00457501">
        <w:rPr>
          <w:lang w:val="en-GB"/>
        </w:rPr>
        <w:t xml:space="preserve">Service Provider </w:t>
      </w:r>
      <w:r w:rsidR="0062254D" w:rsidRPr="00457501">
        <w:rPr>
          <w:lang w:val="en-GB"/>
        </w:rPr>
        <w:t>other t</w:t>
      </w:r>
      <w:r w:rsidR="00190BBB" w:rsidRPr="00457501">
        <w:rPr>
          <w:lang w:val="en-GB"/>
        </w:rPr>
        <w:t xml:space="preserve">han </w:t>
      </w:r>
      <w:r w:rsidR="001E3D0C" w:rsidRPr="00457501">
        <w:rPr>
          <w:lang w:val="en-GB"/>
        </w:rPr>
        <w:t>3DS OUTSCALE</w:t>
      </w:r>
      <w:r w:rsidR="00DB7178" w:rsidRPr="00457501">
        <w:rPr>
          <w:lang w:val="en-GB"/>
        </w:rPr>
        <w:t>.</w:t>
      </w:r>
    </w:p>
    <w:p w14:paraId="3A9B0D15" w14:textId="77777777" w:rsidR="00DB7178" w:rsidRPr="00457501" w:rsidRDefault="00DB7178" w:rsidP="00111679">
      <w:pPr>
        <w:jc w:val="both"/>
        <w:rPr>
          <w:lang w:val="en-GB"/>
        </w:rPr>
      </w:pPr>
    </w:p>
    <w:p w14:paraId="6951BFA9" w14:textId="1E833C58" w:rsidR="00DB7178" w:rsidRPr="00457501" w:rsidRDefault="00894F26" w:rsidP="00111679">
      <w:pPr>
        <w:jc w:val="both"/>
        <w:rPr>
          <w:lang w:val="en-GB"/>
        </w:rPr>
      </w:pPr>
      <w:r w:rsidRPr="00457501">
        <w:rPr>
          <w:lang w:val="en-GB"/>
        </w:rPr>
        <w:t xml:space="preserve">For a period of one (1) month following the end of the Service Agreement, </w:t>
      </w:r>
      <w:r w:rsidR="001E3D0C" w:rsidRPr="00457501">
        <w:rPr>
          <w:lang w:val="en-GB"/>
        </w:rPr>
        <w:t>3DS OUTSCALE</w:t>
      </w:r>
      <w:r w:rsidR="00DB7178" w:rsidRPr="00457501">
        <w:rPr>
          <w:lang w:val="en-GB"/>
        </w:rPr>
        <w:t xml:space="preserve"> </w:t>
      </w:r>
      <w:r w:rsidR="00C35D3B" w:rsidRPr="00457501">
        <w:rPr>
          <w:lang w:val="en-GB"/>
        </w:rPr>
        <w:t xml:space="preserve">shall provide the CLIENT with </w:t>
      </w:r>
      <w:r w:rsidR="00763F32" w:rsidRPr="00457501">
        <w:rPr>
          <w:lang w:val="en-GB"/>
        </w:rPr>
        <w:t>access rights for Reversibility</w:t>
      </w:r>
      <w:r w:rsidR="008C125B" w:rsidRPr="00457501">
        <w:rPr>
          <w:lang w:val="en-GB"/>
        </w:rPr>
        <w:t xml:space="preserve"> purposes, as explained below. </w:t>
      </w:r>
    </w:p>
    <w:p w14:paraId="003298DB" w14:textId="77777777" w:rsidR="00DB7178" w:rsidRPr="00457501" w:rsidRDefault="00DB7178" w:rsidP="00111679">
      <w:pPr>
        <w:jc w:val="both"/>
        <w:rPr>
          <w:lang w:val="en-GB"/>
        </w:rPr>
      </w:pPr>
    </w:p>
    <w:p w14:paraId="301EB099" w14:textId="7F3A8639" w:rsidR="00DB7178" w:rsidRPr="00457501" w:rsidRDefault="008C125B" w:rsidP="00111679">
      <w:pPr>
        <w:jc w:val="both"/>
        <w:rPr>
          <w:lang w:val="en-GB"/>
        </w:rPr>
      </w:pPr>
      <w:r w:rsidRPr="00457501">
        <w:rPr>
          <w:lang w:val="en-GB"/>
        </w:rPr>
        <w:t xml:space="preserve">In the event of the termination of the Service Agreement, for any reason whatsoever, including at the initiative of 3DS </w:t>
      </w:r>
      <w:r w:rsidR="001E3D0C" w:rsidRPr="00457501">
        <w:rPr>
          <w:lang w:val="en-GB"/>
        </w:rPr>
        <w:t>OUTSCALE</w:t>
      </w:r>
      <w:r w:rsidR="00DB7178" w:rsidRPr="00457501">
        <w:rPr>
          <w:lang w:val="en-GB"/>
        </w:rPr>
        <w:t xml:space="preserve">, </w:t>
      </w:r>
      <w:r w:rsidRPr="00457501">
        <w:rPr>
          <w:lang w:val="en-GB"/>
        </w:rPr>
        <w:t>the</w:t>
      </w:r>
      <w:r w:rsidR="00DB7178" w:rsidRPr="00457501">
        <w:rPr>
          <w:lang w:val="en-GB"/>
        </w:rPr>
        <w:t xml:space="preserve"> CLIENT </w:t>
      </w:r>
      <w:r w:rsidRPr="00457501">
        <w:rPr>
          <w:lang w:val="en-GB"/>
        </w:rPr>
        <w:t xml:space="preserve">shall have access to the Platform for </w:t>
      </w:r>
      <w:r w:rsidRPr="00457501">
        <w:rPr>
          <w:b/>
          <w:lang w:val="en-GB"/>
        </w:rPr>
        <w:t>one</w:t>
      </w:r>
      <w:r w:rsidR="00DB7178" w:rsidRPr="00457501">
        <w:rPr>
          <w:b/>
          <w:lang w:val="en-GB"/>
        </w:rPr>
        <w:t xml:space="preserve"> (1) </w:t>
      </w:r>
      <w:r w:rsidRPr="00457501">
        <w:rPr>
          <w:b/>
          <w:lang w:val="en-GB"/>
        </w:rPr>
        <w:t>month</w:t>
      </w:r>
      <w:r w:rsidR="00DB7178" w:rsidRPr="00457501">
        <w:rPr>
          <w:lang w:val="en-GB"/>
        </w:rPr>
        <w:t xml:space="preserve"> </w:t>
      </w:r>
      <w:r w:rsidRPr="00457501">
        <w:rPr>
          <w:lang w:val="en-GB"/>
        </w:rPr>
        <w:t xml:space="preserve">starting from the end date of the </w:t>
      </w:r>
      <w:r w:rsidR="00426796" w:rsidRPr="00457501">
        <w:rPr>
          <w:lang w:val="en-GB"/>
        </w:rPr>
        <w:t xml:space="preserve">Service Agreement, enabling it only to recover </w:t>
      </w:r>
      <w:proofErr w:type="gramStart"/>
      <w:r w:rsidR="00426796" w:rsidRPr="00457501">
        <w:rPr>
          <w:lang w:val="en-GB"/>
        </w:rPr>
        <w:t>all of</w:t>
      </w:r>
      <w:proofErr w:type="gramEnd"/>
      <w:r w:rsidR="00426796" w:rsidRPr="00457501">
        <w:rPr>
          <w:lang w:val="en-GB"/>
        </w:rPr>
        <w:t xml:space="preserve"> its Elements. </w:t>
      </w:r>
      <w:r w:rsidR="00DB7178" w:rsidRPr="00457501">
        <w:rPr>
          <w:lang w:val="en-GB"/>
        </w:rPr>
        <w:t xml:space="preserve"> </w:t>
      </w:r>
    </w:p>
    <w:p w14:paraId="2469A96A" w14:textId="31FCF787" w:rsidR="00DB7178" w:rsidRPr="00457501" w:rsidRDefault="00DB7178" w:rsidP="00111679">
      <w:pPr>
        <w:jc w:val="both"/>
        <w:rPr>
          <w:lang w:val="en-GB"/>
        </w:rPr>
      </w:pPr>
    </w:p>
    <w:p w14:paraId="50B0CC82" w14:textId="77777777" w:rsidR="00C1645B" w:rsidRPr="00457501" w:rsidRDefault="00C1645B" w:rsidP="00111679">
      <w:pPr>
        <w:jc w:val="both"/>
        <w:rPr>
          <w:lang w:val="en-GB"/>
        </w:rPr>
      </w:pPr>
    </w:p>
    <w:p w14:paraId="0495027B" w14:textId="699E7675" w:rsidR="00DB7178" w:rsidRPr="00457501" w:rsidRDefault="00426796" w:rsidP="00111679">
      <w:pPr>
        <w:jc w:val="both"/>
        <w:rPr>
          <w:lang w:val="en-GB"/>
        </w:rPr>
      </w:pPr>
      <w:r w:rsidRPr="00457501">
        <w:rPr>
          <w:lang w:val="en-GB"/>
        </w:rPr>
        <w:t xml:space="preserve">At the end of this period of </w:t>
      </w:r>
      <w:r w:rsidRPr="00457501">
        <w:rPr>
          <w:b/>
          <w:bCs/>
          <w:lang w:val="en-GB"/>
        </w:rPr>
        <w:t>one</w:t>
      </w:r>
      <w:r w:rsidR="00DB7178" w:rsidRPr="00457501">
        <w:rPr>
          <w:b/>
          <w:lang w:val="en-GB"/>
        </w:rPr>
        <w:t xml:space="preserve"> (1) </w:t>
      </w:r>
      <w:r w:rsidRPr="00457501">
        <w:rPr>
          <w:b/>
          <w:lang w:val="en-GB"/>
        </w:rPr>
        <w:t>month</w:t>
      </w:r>
      <w:r w:rsidR="00DB7178" w:rsidRPr="00457501">
        <w:rPr>
          <w:lang w:val="en-GB"/>
        </w:rPr>
        <w:t xml:space="preserve">, </w:t>
      </w:r>
      <w:r w:rsidRPr="00457501">
        <w:rPr>
          <w:lang w:val="en-GB"/>
        </w:rPr>
        <w:t>the</w:t>
      </w:r>
      <w:r w:rsidR="00DB7178" w:rsidRPr="00457501">
        <w:rPr>
          <w:lang w:val="en-GB"/>
        </w:rPr>
        <w:t xml:space="preserve"> CLIENT </w:t>
      </w:r>
      <w:r w:rsidRPr="00457501">
        <w:rPr>
          <w:lang w:val="en-GB"/>
        </w:rPr>
        <w:t>shall transmit to</w:t>
      </w:r>
      <w:r w:rsidR="00DB7178" w:rsidRPr="00457501">
        <w:rPr>
          <w:lang w:val="en-GB"/>
        </w:rPr>
        <w:t xml:space="preserve"> </w:t>
      </w:r>
      <w:r w:rsidR="001E3D0C" w:rsidRPr="00457501">
        <w:rPr>
          <w:lang w:val="en-GB"/>
        </w:rPr>
        <w:t>3DS OUTSCALE</w:t>
      </w:r>
      <w:r w:rsidR="00DB7178" w:rsidRPr="00457501">
        <w:rPr>
          <w:lang w:val="en-GB"/>
        </w:rPr>
        <w:t xml:space="preserve"> </w:t>
      </w:r>
      <w:r w:rsidRPr="00457501">
        <w:rPr>
          <w:lang w:val="en-GB"/>
        </w:rPr>
        <w:t>a signed “Recovery of data complete” report. Upon receipt of this report</w:t>
      </w:r>
      <w:r w:rsidR="00DB7178" w:rsidRPr="00457501">
        <w:rPr>
          <w:lang w:val="en-GB"/>
        </w:rPr>
        <w:t xml:space="preserve">, </w:t>
      </w:r>
      <w:r w:rsidR="001E3D0C" w:rsidRPr="00457501">
        <w:rPr>
          <w:lang w:val="en-GB"/>
        </w:rPr>
        <w:t>3DS OUTSCALE</w:t>
      </w:r>
      <w:r w:rsidR="00DB7178" w:rsidRPr="00457501">
        <w:rPr>
          <w:lang w:val="en-GB"/>
        </w:rPr>
        <w:t xml:space="preserve"> </w:t>
      </w:r>
      <w:r w:rsidRPr="00457501">
        <w:rPr>
          <w:lang w:val="en-GB"/>
        </w:rPr>
        <w:t>shall end the access necessary to recover the Data and shall delete all CLIENT Data without keeping any trace thereof</w:t>
      </w:r>
      <w:r w:rsidR="00DB7178" w:rsidRPr="00457501">
        <w:rPr>
          <w:lang w:val="en-GB"/>
        </w:rPr>
        <w:t>.</w:t>
      </w:r>
    </w:p>
    <w:p w14:paraId="638CDA49" w14:textId="77777777" w:rsidR="00DB7178" w:rsidRPr="00457501" w:rsidRDefault="00DB7178" w:rsidP="00111679">
      <w:pPr>
        <w:jc w:val="both"/>
        <w:rPr>
          <w:lang w:val="en-GB"/>
        </w:rPr>
      </w:pPr>
    </w:p>
    <w:p w14:paraId="2D9F05CD" w14:textId="5C3D94EF" w:rsidR="00DB7178" w:rsidRPr="00457501" w:rsidRDefault="00BA48FF" w:rsidP="00111679">
      <w:pPr>
        <w:jc w:val="both"/>
        <w:rPr>
          <w:lang w:val="en-GB"/>
        </w:rPr>
      </w:pPr>
      <w:r w:rsidRPr="00457501">
        <w:rPr>
          <w:lang w:val="en-GB"/>
        </w:rPr>
        <w:t xml:space="preserve">At the end of this period of </w:t>
      </w:r>
      <w:r w:rsidRPr="00457501">
        <w:rPr>
          <w:b/>
          <w:bCs/>
          <w:lang w:val="en-GB"/>
        </w:rPr>
        <w:t>one</w:t>
      </w:r>
      <w:r w:rsidRPr="00457501">
        <w:rPr>
          <w:b/>
          <w:lang w:val="en-GB"/>
        </w:rPr>
        <w:t xml:space="preserve"> (1) month,</w:t>
      </w:r>
      <w:r w:rsidRPr="00457501">
        <w:rPr>
          <w:lang w:val="en-GB"/>
        </w:rPr>
        <w:t xml:space="preserve"> if the</w:t>
      </w:r>
      <w:r w:rsidR="00DB7178" w:rsidRPr="00457501">
        <w:rPr>
          <w:lang w:val="en-GB"/>
        </w:rPr>
        <w:t xml:space="preserve"> CLIENT </w:t>
      </w:r>
      <w:r w:rsidRPr="00457501">
        <w:rPr>
          <w:lang w:val="en-GB"/>
        </w:rPr>
        <w:t>has not yet sent the signed “Recovery of data complete” report and after formal notice by registered letter with acknowle</w:t>
      </w:r>
      <w:r w:rsidR="00E3231A" w:rsidRPr="00457501">
        <w:rPr>
          <w:lang w:val="en-GB"/>
        </w:rPr>
        <w:t>d</w:t>
      </w:r>
      <w:r w:rsidRPr="00457501">
        <w:rPr>
          <w:lang w:val="en-GB"/>
        </w:rPr>
        <w:t>gment of receipt has been sent to the CLIENT demanding the signed “Recovery of data complete” report but produced no effect after fifteen (15) working days following receipt</w:t>
      </w:r>
      <w:r w:rsidR="00E3231A" w:rsidRPr="00457501">
        <w:rPr>
          <w:lang w:val="en-GB"/>
        </w:rPr>
        <w:t xml:space="preserve"> thereof</w:t>
      </w:r>
      <w:r w:rsidR="00DB7178" w:rsidRPr="00457501">
        <w:rPr>
          <w:lang w:val="en-GB"/>
        </w:rPr>
        <w:t xml:space="preserve">, </w:t>
      </w:r>
      <w:r w:rsidR="001E3D0C" w:rsidRPr="00457501">
        <w:rPr>
          <w:lang w:val="en-GB"/>
        </w:rPr>
        <w:t>3DS OUTSCALE</w:t>
      </w:r>
      <w:r w:rsidR="00DB7178" w:rsidRPr="00457501">
        <w:rPr>
          <w:lang w:val="en-GB"/>
        </w:rPr>
        <w:t xml:space="preserve"> </w:t>
      </w:r>
      <w:r w:rsidRPr="00457501">
        <w:rPr>
          <w:lang w:val="en-GB"/>
        </w:rPr>
        <w:t xml:space="preserve">may invoice the CLIENT for use </w:t>
      </w:r>
      <w:r w:rsidR="00D5339C" w:rsidRPr="00457501">
        <w:rPr>
          <w:lang w:val="en-GB"/>
        </w:rPr>
        <w:t xml:space="preserve">of </w:t>
      </w:r>
      <w:r w:rsidRPr="00457501">
        <w:rPr>
          <w:lang w:val="en-GB"/>
        </w:rPr>
        <w:t xml:space="preserve">the storage space </w:t>
      </w:r>
      <w:r w:rsidR="009F416B" w:rsidRPr="00457501">
        <w:rPr>
          <w:lang w:val="en-GB"/>
        </w:rPr>
        <w:t>on</w:t>
      </w:r>
      <w:r w:rsidRPr="00457501">
        <w:rPr>
          <w:lang w:val="en-GB"/>
        </w:rPr>
        <w:t xml:space="preserve"> which the Data are still </w:t>
      </w:r>
      <w:r w:rsidR="009F416B" w:rsidRPr="00457501">
        <w:rPr>
          <w:lang w:val="en-GB"/>
        </w:rPr>
        <w:t xml:space="preserve">present for a maximum period of thirteen (13) months. Beyond this, </w:t>
      </w:r>
      <w:r w:rsidR="001E3D0C" w:rsidRPr="00457501">
        <w:rPr>
          <w:lang w:val="en-GB"/>
        </w:rPr>
        <w:t>3DS OUTSCALE</w:t>
      </w:r>
      <w:r w:rsidR="00DB7178" w:rsidRPr="00457501">
        <w:rPr>
          <w:lang w:val="en-GB"/>
        </w:rPr>
        <w:t xml:space="preserve"> </w:t>
      </w:r>
      <w:r w:rsidR="009F416B" w:rsidRPr="00457501">
        <w:rPr>
          <w:lang w:val="en-GB"/>
        </w:rPr>
        <w:t xml:space="preserve">reserves the right to delete any remaining Data. </w:t>
      </w:r>
    </w:p>
    <w:p w14:paraId="48AE56CC" w14:textId="77777777" w:rsidR="00DB7178" w:rsidRPr="00457501" w:rsidRDefault="00DB7178" w:rsidP="00111679">
      <w:pPr>
        <w:jc w:val="both"/>
        <w:rPr>
          <w:lang w:val="en-GB"/>
        </w:rPr>
      </w:pPr>
    </w:p>
    <w:p w14:paraId="6344BB54" w14:textId="1CC82875" w:rsidR="00DB7178" w:rsidRPr="00457501" w:rsidRDefault="00E330B2" w:rsidP="00111679">
      <w:pPr>
        <w:jc w:val="both"/>
        <w:rPr>
          <w:lang w:val="en-GB"/>
        </w:rPr>
      </w:pPr>
      <w:r w:rsidRPr="00457501">
        <w:rPr>
          <w:lang w:val="en-GB"/>
        </w:rPr>
        <w:t>All CLIENT Data will be deleted at the latest two (2) weeks and one (1) day after the end of the Reversibility</w:t>
      </w:r>
      <w:r w:rsidR="0035509C">
        <w:rPr>
          <w:lang w:val="en-GB"/>
        </w:rPr>
        <w:t xml:space="preserve"> period</w:t>
      </w:r>
      <w:r w:rsidRPr="00457501">
        <w:rPr>
          <w:lang w:val="en-GB"/>
        </w:rPr>
        <w:t xml:space="preserve">. </w:t>
      </w:r>
      <w:r w:rsidR="00DB7178" w:rsidRPr="00457501">
        <w:rPr>
          <w:lang w:val="en-GB"/>
        </w:rPr>
        <w:t xml:space="preserve"> </w:t>
      </w:r>
    </w:p>
    <w:p w14:paraId="5ED382F2" w14:textId="77777777" w:rsidR="00DB7178" w:rsidRPr="00457501" w:rsidRDefault="00DB7178" w:rsidP="00111679">
      <w:pPr>
        <w:jc w:val="both"/>
        <w:rPr>
          <w:lang w:val="en-GB"/>
        </w:rPr>
      </w:pPr>
    </w:p>
    <w:p w14:paraId="7C7DC2B4" w14:textId="420A6AE8" w:rsidR="00BA0619" w:rsidRPr="00457501" w:rsidRDefault="00E330B2" w:rsidP="00111679">
      <w:pPr>
        <w:jc w:val="both"/>
        <w:rPr>
          <w:lang w:val="en-GB"/>
        </w:rPr>
      </w:pPr>
      <w:r w:rsidRPr="00457501">
        <w:rPr>
          <w:lang w:val="en-GB"/>
        </w:rPr>
        <w:t>Furthermore</w:t>
      </w:r>
      <w:r w:rsidR="00DB7178" w:rsidRPr="00457501">
        <w:rPr>
          <w:lang w:val="en-GB"/>
        </w:rPr>
        <w:t xml:space="preserve">, </w:t>
      </w:r>
      <w:r w:rsidR="001E3D0C" w:rsidRPr="00457501">
        <w:rPr>
          <w:lang w:val="en-GB"/>
        </w:rPr>
        <w:t>3DS OUTSCALE</w:t>
      </w:r>
      <w:r w:rsidR="00DB7178" w:rsidRPr="00457501">
        <w:rPr>
          <w:lang w:val="en-GB"/>
        </w:rPr>
        <w:t xml:space="preserve"> </w:t>
      </w:r>
      <w:r w:rsidRPr="00457501">
        <w:rPr>
          <w:lang w:val="en-GB"/>
        </w:rPr>
        <w:t xml:space="preserve">may offer the CLIENT assistance with Reversibility service </w:t>
      </w:r>
      <w:r w:rsidR="00C52137" w:rsidRPr="00457501">
        <w:rPr>
          <w:lang w:val="en-GB"/>
        </w:rPr>
        <w:t>subject to an order being placed</w:t>
      </w:r>
      <w:r w:rsidR="00DB7178" w:rsidRPr="00457501">
        <w:rPr>
          <w:lang w:val="en-GB"/>
        </w:rPr>
        <w:t>.</w:t>
      </w:r>
      <w:r w:rsidR="00C1645B" w:rsidRPr="00457501">
        <w:rPr>
          <w:lang w:val="en-GB"/>
        </w:rPr>
        <w:t xml:space="preserve"> </w:t>
      </w:r>
    </w:p>
    <w:p w14:paraId="4D6700B1" w14:textId="33AFE24E" w:rsidR="00DB7178" w:rsidRPr="00457501" w:rsidRDefault="00770CA4" w:rsidP="00BA576D">
      <w:pPr>
        <w:pStyle w:val="Style1"/>
        <w:rPr>
          <w:lang w:val="en-GB"/>
        </w:rPr>
      </w:pPr>
      <w:r w:rsidRPr="00457501">
        <w:rPr>
          <w:lang w:val="en-GB"/>
        </w:rPr>
        <w:t>Data erasure</w:t>
      </w:r>
    </w:p>
    <w:p w14:paraId="03926145" w14:textId="50D83EB5" w:rsidR="00DB7178" w:rsidRPr="00457501" w:rsidRDefault="00C52137" w:rsidP="00111679">
      <w:pPr>
        <w:jc w:val="both"/>
        <w:rPr>
          <w:lang w:val="en-GB"/>
        </w:rPr>
      </w:pPr>
      <w:r w:rsidRPr="00457501">
        <w:rPr>
          <w:lang w:val="en-GB"/>
        </w:rPr>
        <w:t xml:space="preserve">The secure </w:t>
      </w:r>
      <w:r w:rsidR="00DE47E4" w:rsidRPr="00457501">
        <w:rPr>
          <w:lang w:val="en-GB"/>
        </w:rPr>
        <w:t>erasure</w:t>
      </w:r>
      <w:r w:rsidRPr="00457501">
        <w:rPr>
          <w:lang w:val="en-GB"/>
        </w:rPr>
        <w:t xml:space="preserve"> of all the CLIENT’s Data is </w:t>
      </w:r>
      <w:r w:rsidR="009473D9" w:rsidRPr="00457501">
        <w:rPr>
          <w:lang w:val="en-GB"/>
        </w:rPr>
        <w:t xml:space="preserve">performed by </w:t>
      </w:r>
      <w:r w:rsidR="001E3D0C" w:rsidRPr="00457501">
        <w:rPr>
          <w:lang w:val="en-GB"/>
        </w:rPr>
        <w:t>3DS OUTSCALE</w:t>
      </w:r>
      <w:r w:rsidR="00DB7178" w:rsidRPr="00457501">
        <w:rPr>
          <w:lang w:val="en-GB"/>
        </w:rPr>
        <w:t xml:space="preserve"> </w:t>
      </w:r>
      <w:r w:rsidR="009473D9" w:rsidRPr="00457501">
        <w:rPr>
          <w:lang w:val="en-GB"/>
        </w:rPr>
        <w:t>when the Agreement is terminated o</w:t>
      </w:r>
      <w:r w:rsidR="00DE47E4" w:rsidRPr="00457501">
        <w:rPr>
          <w:lang w:val="en-GB"/>
        </w:rPr>
        <w:t>r</w:t>
      </w:r>
      <w:r w:rsidR="009473D9" w:rsidRPr="00457501">
        <w:rPr>
          <w:lang w:val="en-GB"/>
        </w:rPr>
        <w:t xml:space="preserve"> for any other reason</w:t>
      </w:r>
      <w:r w:rsidR="00DB7178" w:rsidRPr="00457501">
        <w:rPr>
          <w:lang w:val="en-GB"/>
        </w:rPr>
        <w:t>.</w:t>
      </w:r>
    </w:p>
    <w:p w14:paraId="21AA34D0" w14:textId="77777777" w:rsidR="00DB7178" w:rsidRPr="00457501" w:rsidRDefault="00DB7178" w:rsidP="00111679">
      <w:pPr>
        <w:jc w:val="both"/>
        <w:rPr>
          <w:lang w:val="en-GB"/>
        </w:rPr>
      </w:pPr>
    </w:p>
    <w:p w14:paraId="6249EF58" w14:textId="77777777" w:rsidR="00DB7178" w:rsidRPr="00457501" w:rsidRDefault="00DB7178" w:rsidP="00111679">
      <w:pPr>
        <w:jc w:val="both"/>
        <w:rPr>
          <w:lang w:val="en-GB"/>
        </w:rPr>
      </w:pPr>
    </w:p>
    <w:p w14:paraId="496FE6A0" w14:textId="30C2F40C" w:rsidR="00DB7178" w:rsidRPr="00457501" w:rsidRDefault="00634CEA" w:rsidP="00111679">
      <w:pPr>
        <w:jc w:val="both"/>
        <w:rPr>
          <w:lang w:val="en-GB"/>
        </w:rPr>
      </w:pPr>
      <w:r w:rsidRPr="00457501">
        <w:rPr>
          <w:lang w:val="en-GB"/>
        </w:rPr>
        <w:t xml:space="preserve">Technical data relating to </w:t>
      </w:r>
      <w:r w:rsidR="00FE7F60">
        <w:rPr>
          <w:lang w:val="en-GB"/>
        </w:rPr>
        <w:t>c</w:t>
      </w:r>
      <w:r w:rsidRPr="00457501">
        <w:rPr>
          <w:lang w:val="en-GB"/>
        </w:rPr>
        <w:t xml:space="preserve">lients are deleted 90 days after account closing actions. </w:t>
      </w:r>
      <w:r w:rsidR="00DB7178" w:rsidRPr="00457501">
        <w:rPr>
          <w:lang w:val="en-GB"/>
        </w:rPr>
        <w:t xml:space="preserve"> </w:t>
      </w:r>
    </w:p>
    <w:p w14:paraId="64EF51ED" w14:textId="4685C39C" w:rsidR="00DB7178" w:rsidRPr="00457501" w:rsidRDefault="00DB7178" w:rsidP="00111679">
      <w:pPr>
        <w:jc w:val="both"/>
        <w:rPr>
          <w:lang w:val="en-GB"/>
        </w:rPr>
      </w:pPr>
    </w:p>
    <w:p w14:paraId="3019A163" w14:textId="2482D188" w:rsidR="00DB7178" w:rsidRPr="00457501" w:rsidRDefault="00DB5E79" w:rsidP="00111679">
      <w:pPr>
        <w:jc w:val="both"/>
        <w:rPr>
          <w:lang w:val="en-GB"/>
        </w:rPr>
      </w:pPr>
      <w:r w:rsidRPr="00457501">
        <w:rPr>
          <w:lang w:val="en-GB"/>
        </w:rPr>
        <w:t xml:space="preserve">The </w:t>
      </w:r>
      <w:r w:rsidR="008036C3">
        <w:rPr>
          <w:lang w:val="en-GB"/>
        </w:rPr>
        <w:t>CLIENT</w:t>
      </w:r>
      <w:r w:rsidRPr="00457501">
        <w:rPr>
          <w:lang w:val="en-GB"/>
        </w:rPr>
        <w:t xml:space="preserve"> is provided with a data deletion certificate</w:t>
      </w:r>
      <w:r w:rsidR="00DB7178" w:rsidRPr="00457501">
        <w:rPr>
          <w:lang w:val="en-GB"/>
        </w:rPr>
        <w:t xml:space="preserve"> </w:t>
      </w:r>
      <w:r w:rsidR="00C10834" w:rsidRPr="00457501">
        <w:rPr>
          <w:lang w:val="en-GB"/>
        </w:rPr>
        <w:t>(</w:t>
      </w:r>
      <w:r w:rsidRPr="00457501">
        <w:rPr>
          <w:b/>
          <w:bCs/>
          <w:lang w:val="en-GB"/>
        </w:rPr>
        <w:t>Appendix</w:t>
      </w:r>
      <w:r w:rsidR="00C10834" w:rsidRPr="00457501">
        <w:rPr>
          <w:b/>
          <w:bCs/>
          <w:lang w:val="en-GB"/>
        </w:rPr>
        <w:t xml:space="preserve"> A</w:t>
      </w:r>
      <w:r w:rsidR="00C10834" w:rsidRPr="00457501">
        <w:rPr>
          <w:lang w:val="en-GB"/>
        </w:rPr>
        <w:t>).</w:t>
      </w:r>
    </w:p>
    <w:p w14:paraId="62511CB1" w14:textId="6355BF4D" w:rsidR="00DB7178" w:rsidRPr="00457501" w:rsidRDefault="00DB5E79" w:rsidP="00BA576D">
      <w:pPr>
        <w:pStyle w:val="Style1"/>
        <w:rPr>
          <w:lang w:val="en-GB"/>
        </w:rPr>
      </w:pPr>
      <w:r w:rsidRPr="00457501">
        <w:rPr>
          <w:lang w:val="en-GB"/>
        </w:rPr>
        <w:t>Service availability/uptime requirements</w:t>
      </w:r>
    </w:p>
    <w:p w14:paraId="5CC6A850" w14:textId="7FCBD7BA" w:rsidR="00DB7178" w:rsidRPr="00457501" w:rsidRDefault="000A5E17" w:rsidP="00111679">
      <w:pPr>
        <w:jc w:val="both"/>
        <w:rPr>
          <w:lang w:val="en-GB"/>
        </w:rPr>
      </w:pPr>
      <w:r w:rsidRPr="00457501">
        <w:rPr>
          <w:lang w:val="en-GB"/>
        </w:rPr>
        <w:t>In accordance with the Agreement</w:t>
      </w:r>
      <w:r w:rsidR="00DB7178" w:rsidRPr="00457501">
        <w:rPr>
          <w:lang w:val="en-GB"/>
        </w:rPr>
        <w:t xml:space="preserve">, </w:t>
      </w:r>
      <w:r w:rsidRPr="00457501">
        <w:rPr>
          <w:lang w:val="en-GB"/>
        </w:rPr>
        <w:t>the</w:t>
      </w:r>
      <w:r w:rsidR="00DB7178" w:rsidRPr="00457501">
        <w:rPr>
          <w:lang w:val="en-GB"/>
        </w:rPr>
        <w:t xml:space="preserve"> SLA</w:t>
      </w:r>
      <w:r w:rsidR="008C4DEA">
        <w:rPr>
          <w:lang w:val="en-GB"/>
        </w:rPr>
        <w:t>s</w:t>
      </w:r>
      <w:r w:rsidRPr="00457501">
        <w:rPr>
          <w:lang w:val="en-GB"/>
        </w:rPr>
        <w:t xml:space="preserve"> are sometimes applicable </w:t>
      </w:r>
      <w:r w:rsidR="008036C3" w:rsidRPr="00457501">
        <w:rPr>
          <w:lang w:val="en-GB"/>
        </w:rPr>
        <w:t xml:space="preserve">only </w:t>
      </w:r>
      <w:r w:rsidRPr="00457501">
        <w:rPr>
          <w:lang w:val="en-GB"/>
        </w:rPr>
        <w:t xml:space="preserve">on condition that the Client </w:t>
      </w:r>
      <w:r w:rsidR="00B07D2B" w:rsidRPr="00457501">
        <w:rPr>
          <w:lang w:val="en-GB"/>
        </w:rPr>
        <w:t>deploys its Systems over all the Availability Zones that exist within the Region. In th</w:t>
      </w:r>
      <w:r w:rsidR="008C7690" w:rsidRPr="00457501">
        <w:rPr>
          <w:lang w:val="en-GB"/>
        </w:rPr>
        <w:t>e</w:t>
      </w:r>
      <w:r w:rsidR="00B07D2B" w:rsidRPr="00457501">
        <w:rPr>
          <w:lang w:val="en-GB"/>
        </w:rPr>
        <w:t xml:space="preserve"> case where, although it is possible, the </w:t>
      </w:r>
      <w:r w:rsidR="008036C3">
        <w:rPr>
          <w:lang w:val="en-GB"/>
        </w:rPr>
        <w:t>CLIENT</w:t>
      </w:r>
      <w:r w:rsidR="00B07D2B" w:rsidRPr="00457501">
        <w:rPr>
          <w:lang w:val="en-GB"/>
        </w:rPr>
        <w:t xml:space="preserve"> decides not to deploy in all the Availability Zones in the Region, it may not request the application of the SLA</w:t>
      </w:r>
      <w:r w:rsidR="008C4DEA">
        <w:rPr>
          <w:lang w:val="en-GB"/>
        </w:rPr>
        <w:t>s</w:t>
      </w:r>
      <w:r w:rsidR="007A492E" w:rsidRPr="00457501">
        <w:rPr>
          <w:lang w:val="en-GB"/>
        </w:rPr>
        <w:t xml:space="preserve">. These </w:t>
      </w:r>
      <w:r w:rsidR="008C4DEA">
        <w:rPr>
          <w:lang w:val="en-GB"/>
        </w:rPr>
        <w:t>SLAs</w:t>
      </w:r>
      <w:r w:rsidR="007A492E" w:rsidRPr="00457501">
        <w:rPr>
          <w:lang w:val="en-GB"/>
        </w:rPr>
        <w:t xml:space="preserve"> are marked with a star </w:t>
      </w:r>
      <w:r w:rsidR="00DB7178" w:rsidRPr="00457501">
        <w:rPr>
          <w:lang w:val="en-GB"/>
        </w:rPr>
        <w:t>(*).</w:t>
      </w:r>
    </w:p>
    <w:p w14:paraId="4C33E21F" w14:textId="77777777" w:rsidR="00DB7178" w:rsidRPr="00457501" w:rsidRDefault="00DB7178" w:rsidP="00111679">
      <w:pPr>
        <w:jc w:val="both"/>
        <w:rPr>
          <w:lang w:val="en-GB"/>
        </w:rPr>
      </w:pPr>
      <w:r w:rsidRPr="00457501">
        <w:rPr>
          <w:lang w:val="en-GB"/>
        </w:rPr>
        <w:t xml:space="preserve"> </w:t>
      </w:r>
    </w:p>
    <w:p w14:paraId="7D76B006" w14:textId="7E4787D6" w:rsidR="00DB7178" w:rsidRPr="00457501" w:rsidRDefault="00B327BD" w:rsidP="00111679">
      <w:pPr>
        <w:jc w:val="both"/>
        <w:rPr>
          <w:lang w:val="en-GB"/>
        </w:rPr>
      </w:pPr>
      <w:r w:rsidRPr="00457501">
        <w:rPr>
          <w:lang w:val="en-GB"/>
        </w:rPr>
        <w:t>This limitation concerns neither the APIs provided by</w:t>
      </w:r>
      <w:r w:rsidR="00DB7178" w:rsidRPr="00457501">
        <w:rPr>
          <w:lang w:val="en-GB"/>
        </w:rPr>
        <w:t xml:space="preserve"> </w:t>
      </w:r>
      <w:r w:rsidR="001E3D0C" w:rsidRPr="00457501">
        <w:rPr>
          <w:lang w:val="en-GB"/>
        </w:rPr>
        <w:t>3DS OUTSCALE</w:t>
      </w:r>
      <w:r w:rsidR="00DB7178" w:rsidRPr="00457501">
        <w:rPr>
          <w:lang w:val="en-GB"/>
        </w:rPr>
        <w:t xml:space="preserve">, </w:t>
      </w:r>
      <w:r w:rsidRPr="00457501">
        <w:rPr>
          <w:lang w:val="en-GB"/>
        </w:rPr>
        <w:t xml:space="preserve">nor the </w:t>
      </w:r>
      <w:proofErr w:type="gramStart"/>
      <w:r w:rsidRPr="00457501">
        <w:rPr>
          <w:lang w:val="en-GB"/>
        </w:rPr>
        <w:t>Infrastructure</w:t>
      </w:r>
      <w:proofErr w:type="gramEnd"/>
      <w:r w:rsidRPr="00457501">
        <w:rPr>
          <w:lang w:val="en-GB"/>
        </w:rPr>
        <w:t xml:space="preserve"> set up and hosted</w:t>
      </w:r>
      <w:r w:rsidR="005A49AE" w:rsidRPr="00457501">
        <w:rPr>
          <w:lang w:val="en-GB"/>
        </w:rPr>
        <w:t xml:space="preserve"> by</w:t>
      </w:r>
      <w:r w:rsidRPr="00457501">
        <w:rPr>
          <w:lang w:val="en-GB"/>
        </w:rPr>
        <w:t xml:space="preserve"> </w:t>
      </w:r>
      <w:r w:rsidR="001E3D0C" w:rsidRPr="00457501">
        <w:rPr>
          <w:lang w:val="en-GB"/>
        </w:rPr>
        <w:t>3DS OUTSCALE</w:t>
      </w:r>
      <w:r w:rsidR="00DB7178" w:rsidRPr="00457501">
        <w:rPr>
          <w:lang w:val="en-GB"/>
        </w:rPr>
        <w:t xml:space="preserve"> </w:t>
      </w:r>
      <w:r w:rsidR="008C7690" w:rsidRPr="00457501">
        <w:rPr>
          <w:lang w:val="en-GB"/>
        </w:rPr>
        <w:t xml:space="preserve">which is under the responsibility of </w:t>
      </w:r>
      <w:r w:rsidR="001E3D0C" w:rsidRPr="00457501">
        <w:rPr>
          <w:lang w:val="en-GB"/>
        </w:rPr>
        <w:t>3DS OUTSCALE</w:t>
      </w:r>
      <w:r w:rsidR="00DB7178" w:rsidRPr="00457501">
        <w:rPr>
          <w:lang w:val="en-GB"/>
        </w:rPr>
        <w:t xml:space="preserve">. </w:t>
      </w:r>
      <w:r w:rsidR="008C7690" w:rsidRPr="00457501">
        <w:rPr>
          <w:lang w:val="en-GB"/>
        </w:rPr>
        <w:t>For these, the</w:t>
      </w:r>
      <w:r w:rsidR="00DB7178" w:rsidRPr="00457501">
        <w:rPr>
          <w:lang w:val="en-GB"/>
        </w:rPr>
        <w:t xml:space="preserve"> SLAs </w:t>
      </w:r>
      <w:r w:rsidR="008C7690" w:rsidRPr="00457501">
        <w:rPr>
          <w:lang w:val="en-GB"/>
        </w:rPr>
        <w:t xml:space="preserve">apply in general, whatever the type of deployment chosen by the Client. </w:t>
      </w:r>
    </w:p>
    <w:p w14:paraId="4D4BE48B" w14:textId="77777777" w:rsidR="00DB7178" w:rsidRPr="00457501" w:rsidRDefault="00DB7178" w:rsidP="00111679">
      <w:pPr>
        <w:jc w:val="both"/>
        <w:rPr>
          <w:lang w:val="en-GB"/>
        </w:rPr>
      </w:pPr>
      <w:r w:rsidRPr="00457501">
        <w:rPr>
          <w:lang w:val="en-GB"/>
        </w:rPr>
        <w:t xml:space="preserve"> </w:t>
      </w:r>
    </w:p>
    <w:p w14:paraId="40542BD3" w14:textId="4651E1C8" w:rsidR="0035500A" w:rsidRPr="00457501" w:rsidRDefault="004F118A" w:rsidP="00111679">
      <w:pPr>
        <w:jc w:val="both"/>
        <w:rPr>
          <w:lang w:val="en-GB"/>
        </w:rPr>
      </w:pPr>
      <w:r w:rsidRPr="00457501">
        <w:rPr>
          <w:lang w:val="en-GB"/>
        </w:rPr>
        <w:t>The calculation method for the SLA is described in the specific agreeme</w:t>
      </w:r>
      <w:r w:rsidR="006B5EA4" w:rsidRPr="00457501">
        <w:rPr>
          <w:lang w:val="en-GB"/>
        </w:rPr>
        <w:t>nt</w:t>
      </w:r>
      <w:r w:rsidRPr="00457501">
        <w:rPr>
          <w:lang w:val="en-GB"/>
        </w:rPr>
        <w:t xml:space="preserve"> or in 3DS </w:t>
      </w:r>
      <w:r w:rsidR="008C4DEA">
        <w:rPr>
          <w:lang w:val="en-GB"/>
        </w:rPr>
        <w:t>OUTSCALE</w:t>
      </w:r>
      <w:r w:rsidRPr="00457501">
        <w:rPr>
          <w:lang w:val="en-GB"/>
        </w:rPr>
        <w:t>’s General Terms and Conditions of Sale</w:t>
      </w:r>
      <w:r w:rsidR="00DB7178" w:rsidRPr="00457501">
        <w:rPr>
          <w:lang w:val="en-GB"/>
        </w:rPr>
        <w:t xml:space="preserve">. </w:t>
      </w:r>
    </w:p>
    <w:p w14:paraId="73F518E7" w14:textId="77777777" w:rsidR="00813A1D" w:rsidRPr="00457501" w:rsidRDefault="00813A1D" w:rsidP="00111679">
      <w:pPr>
        <w:jc w:val="both"/>
        <w:rPr>
          <w:lang w:val="en-GB"/>
        </w:rPr>
      </w:pPr>
    </w:p>
    <w:p w14:paraId="524231FC" w14:textId="378F01C4" w:rsidR="00DB7178" w:rsidRPr="00457501" w:rsidRDefault="004F118A" w:rsidP="00111679">
      <w:pPr>
        <w:jc w:val="both"/>
        <w:rPr>
          <w:lang w:val="en-GB"/>
        </w:rPr>
      </w:pPr>
      <w:r w:rsidRPr="00457501">
        <w:rPr>
          <w:lang w:val="en-GB"/>
        </w:rPr>
        <w:t>These guarantees allow</w:t>
      </w:r>
      <w:r w:rsidR="00DB7178" w:rsidRPr="00457501">
        <w:rPr>
          <w:lang w:val="en-GB"/>
        </w:rPr>
        <w:t xml:space="preserve"> </w:t>
      </w:r>
      <w:r w:rsidR="001E3D0C" w:rsidRPr="00457501">
        <w:rPr>
          <w:lang w:val="en-GB"/>
        </w:rPr>
        <w:t>3DS OUTSCALE</w:t>
      </w:r>
      <w:r w:rsidR="00DB7178" w:rsidRPr="00457501">
        <w:rPr>
          <w:lang w:val="en-GB"/>
        </w:rPr>
        <w:t xml:space="preserve"> </w:t>
      </w:r>
      <w:r w:rsidRPr="00457501">
        <w:rPr>
          <w:lang w:val="en-GB"/>
        </w:rPr>
        <w:t>to commit to the following SLAs on a 24</w:t>
      </w:r>
      <w:r w:rsidR="00E024EE" w:rsidRPr="00457501">
        <w:rPr>
          <w:lang w:val="en-GB"/>
        </w:rPr>
        <w:t>x</w:t>
      </w:r>
      <w:r w:rsidRPr="00457501">
        <w:rPr>
          <w:lang w:val="en-GB"/>
        </w:rPr>
        <w:t xml:space="preserve">7 basis. </w:t>
      </w:r>
      <w:r w:rsidR="00DB7178" w:rsidRPr="00457501">
        <w:rPr>
          <w:lang w:val="en-GB"/>
        </w:rPr>
        <w:t xml:space="preserve"> </w:t>
      </w:r>
    </w:p>
    <w:p w14:paraId="50848330" w14:textId="77777777" w:rsidR="00DB7178" w:rsidRPr="00457501" w:rsidRDefault="00DB7178" w:rsidP="00111679">
      <w:pPr>
        <w:jc w:val="both"/>
        <w:rPr>
          <w:lang w:val="en-GB"/>
        </w:rPr>
      </w:pPr>
      <w:r w:rsidRPr="00457501">
        <w:rPr>
          <w:lang w:val="en-GB"/>
        </w:rPr>
        <w:t xml:space="preserve"> </w:t>
      </w:r>
    </w:p>
    <w:p w14:paraId="70CD8F81" w14:textId="33B5F391" w:rsidR="008618EE" w:rsidRPr="00457501" w:rsidRDefault="008618EE" w:rsidP="008618EE">
      <w:pPr>
        <w:spacing w:line="259" w:lineRule="auto"/>
        <w:ind w:left="1010"/>
        <w:rPr>
          <w:lang w:val="en-GB"/>
        </w:rPr>
      </w:pPr>
      <w:r w:rsidRPr="00457501">
        <w:rPr>
          <w:rFonts w:ascii="Montserrat" w:eastAsia="Montserrat" w:hAnsi="Montserrat" w:cs="Montserrat"/>
          <w:sz w:val="22"/>
          <w:lang w:val="en-GB"/>
        </w:rPr>
        <w:t xml:space="preserve">SLA1 – </w:t>
      </w:r>
      <w:r w:rsidR="00E024EE" w:rsidRPr="00457501">
        <w:rPr>
          <w:rFonts w:ascii="Montserrat" w:eastAsia="Montserrat" w:hAnsi="Montserrat" w:cs="Montserrat"/>
          <w:sz w:val="22"/>
          <w:lang w:val="en-GB"/>
        </w:rPr>
        <w:t>Service</w:t>
      </w:r>
      <w:r w:rsidRPr="00457501">
        <w:rPr>
          <w:rFonts w:ascii="Montserrat" w:eastAsia="Montserrat" w:hAnsi="Montserrat" w:cs="Montserrat"/>
          <w:sz w:val="22"/>
          <w:lang w:val="en-GB"/>
        </w:rPr>
        <w:t xml:space="preserve">: </w:t>
      </w:r>
      <w:r w:rsidR="001E6FDD" w:rsidRPr="00457501">
        <w:rPr>
          <w:rFonts w:ascii="Montserrat" w:eastAsia="Montserrat" w:hAnsi="Montserrat" w:cs="Montserrat"/>
          <w:sz w:val="22"/>
          <w:lang w:val="en-GB"/>
        </w:rPr>
        <w:t>“</w:t>
      </w:r>
      <w:r w:rsidR="00011770" w:rsidRPr="00457501">
        <w:rPr>
          <w:rFonts w:ascii="Montserrat" w:eastAsia="Montserrat" w:hAnsi="Montserrat" w:cs="Montserrat"/>
          <w:sz w:val="22"/>
          <w:lang w:val="en-GB"/>
        </w:rPr>
        <w:t>A</w:t>
      </w:r>
      <w:r w:rsidR="001E6FDD" w:rsidRPr="00457501">
        <w:rPr>
          <w:rFonts w:ascii="Montserrat" w:eastAsia="Montserrat" w:hAnsi="Montserrat" w:cs="Montserrat"/>
          <w:sz w:val="22"/>
          <w:lang w:val="en-GB"/>
        </w:rPr>
        <w:t xml:space="preserve">vailability of </w:t>
      </w:r>
      <w:r w:rsidR="00011770" w:rsidRPr="00457501">
        <w:rPr>
          <w:rFonts w:ascii="Montserrat" w:eastAsia="Montserrat" w:hAnsi="Montserrat" w:cs="Montserrat"/>
          <w:sz w:val="22"/>
          <w:lang w:val="en-GB"/>
        </w:rPr>
        <w:t>S</w:t>
      </w:r>
      <w:r w:rsidR="001E6FDD" w:rsidRPr="00457501">
        <w:rPr>
          <w:rFonts w:ascii="Montserrat" w:eastAsia="Montserrat" w:hAnsi="Montserrat" w:cs="Montserrat"/>
          <w:sz w:val="22"/>
          <w:lang w:val="en-GB"/>
        </w:rPr>
        <w:t>ystems” </w:t>
      </w:r>
      <w:r w:rsidRPr="00457501">
        <w:rPr>
          <w:rFonts w:ascii="Montserrat" w:eastAsia="Montserrat" w:hAnsi="Montserrat" w:cs="Montserrat"/>
          <w:sz w:val="22"/>
          <w:lang w:val="en-GB"/>
        </w:rPr>
        <w:t xml:space="preserve"> </w:t>
      </w:r>
    </w:p>
    <w:p w14:paraId="19074153" w14:textId="77777777" w:rsidR="008618EE" w:rsidRPr="00457501" w:rsidRDefault="008618EE" w:rsidP="008618EE">
      <w:pPr>
        <w:spacing w:line="259" w:lineRule="auto"/>
        <w:ind w:left="11"/>
        <w:jc w:val="both"/>
        <w:rPr>
          <w:lang w:val="en-GB"/>
        </w:rPr>
      </w:pPr>
      <w:r w:rsidRPr="00457501">
        <w:rPr>
          <w:lang w:val="en-GB"/>
        </w:rPr>
        <w:t xml:space="preserve">  </w:t>
      </w:r>
    </w:p>
    <w:p w14:paraId="4661D190" w14:textId="77777777" w:rsidR="008618EE" w:rsidRPr="00457501" w:rsidRDefault="008618EE" w:rsidP="008618EE">
      <w:pPr>
        <w:spacing w:line="259" w:lineRule="auto"/>
        <w:ind w:left="11"/>
        <w:jc w:val="both"/>
        <w:rPr>
          <w:lang w:val="en-GB"/>
        </w:rPr>
      </w:pPr>
      <w:r w:rsidRPr="00457501">
        <w:rPr>
          <w:lang w:val="en-GB"/>
        </w:rPr>
        <w:t xml:space="preserve"> </w:t>
      </w:r>
    </w:p>
    <w:p w14:paraId="31B154EF" w14:textId="49015CE3" w:rsidR="008618EE" w:rsidRPr="00457501" w:rsidRDefault="009E5AEB" w:rsidP="008618EE">
      <w:pPr>
        <w:numPr>
          <w:ilvl w:val="0"/>
          <w:numId w:val="49"/>
        </w:numPr>
        <w:spacing w:after="30" w:line="247" w:lineRule="auto"/>
        <w:ind w:right="50" w:hanging="360"/>
        <w:jc w:val="both"/>
        <w:rPr>
          <w:lang w:val="en-GB"/>
        </w:rPr>
      </w:pPr>
      <w:r w:rsidRPr="00457501">
        <w:rPr>
          <w:lang w:val="en-GB"/>
        </w:rPr>
        <w:t>The Individual Availability of a Region is</w:t>
      </w:r>
      <w:r w:rsidR="008618EE" w:rsidRPr="00457501">
        <w:rPr>
          <w:lang w:val="en-GB"/>
        </w:rPr>
        <w:t xml:space="preserve"> 99</w:t>
      </w:r>
      <w:r w:rsidRPr="00457501">
        <w:rPr>
          <w:lang w:val="en-GB"/>
        </w:rPr>
        <w:t>.</w:t>
      </w:r>
      <w:r w:rsidR="008618EE" w:rsidRPr="00457501">
        <w:rPr>
          <w:lang w:val="en-GB"/>
        </w:rPr>
        <w:t xml:space="preserve">9% </w:t>
      </w:r>
      <w:r w:rsidRPr="00457501">
        <w:rPr>
          <w:lang w:val="en-GB"/>
        </w:rPr>
        <w:t>per year</w:t>
      </w:r>
      <w:r w:rsidR="008618EE" w:rsidRPr="00457501">
        <w:rPr>
          <w:lang w:val="en-GB"/>
        </w:rPr>
        <w:t xml:space="preserve">,  </w:t>
      </w:r>
    </w:p>
    <w:p w14:paraId="7B142392" w14:textId="326D9BF7" w:rsidR="008618EE" w:rsidRPr="00457501" w:rsidRDefault="009E5AEB" w:rsidP="008618EE">
      <w:pPr>
        <w:numPr>
          <w:ilvl w:val="0"/>
          <w:numId w:val="49"/>
        </w:numPr>
        <w:spacing w:after="27" w:line="247" w:lineRule="auto"/>
        <w:ind w:right="50" w:hanging="360"/>
        <w:jc w:val="both"/>
        <w:rPr>
          <w:lang w:val="en-GB"/>
        </w:rPr>
      </w:pPr>
      <w:r w:rsidRPr="00457501">
        <w:rPr>
          <w:lang w:val="en-GB"/>
        </w:rPr>
        <w:t xml:space="preserve">The Individual Availability of an Availability Zone is </w:t>
      </w:r>
      <w:r w:rsidR="008618EE" w:rsidRPr="00457501">
        <w:rPr>
          <w:lang w:val="en-GB"/>
        </w:rPr>
        <w:t>99</w:t>
      </w:r>
      <w:r w:rsidRPr="00457501">
        <w:rPr>
          <w:lang w:val="en-GB"/>
        </w:rPr>
        <w:t>.</w:t>
      </w:r>
      <w:r w:rsidR="008618EE" w:rsidRPr="00457501">
        <w:rPr>
          <w:lang w:val="en-GB"/>
        </w:rPr>
        <w:t>7% p</w:t>
      </w:r>
      <w:r w:rsidRPr="00457501">
        <w:rPr>
          <w:lang w:val="en-GB"/>
        </w:rPr>
        <w:t>er year</w:t>
      </w:r>
      <w:r w:rsidR="008618EE" w:rsidRPr="00457501">
        <w:rPr>
          <w:lang w:val="en-GB"/>
        </w:rPr>
        <w:t xml:space="preserve">. </w:t>
      </w:r>
    </w:p>
    <w:p w14:paraId="2E55F2A4" w14:textId="7CCF6F9D" w:rsidR="008618EE" w:rsidRPr="00457501" w:rsidRDefault="008618EE" w:rsidP="008618EE">
      <w:pPr>
        <w:spacing w:line="259" w:lineRule="auto"/>
        <w:ind w:left="11"/>
        <w:jc w:val="both"/>
        <w:rPr>
          <w:lang w:val="en-GB"/>
        </w:rPr>
      </w:pPr>
      <w:r w:rsidRPr="00457501">
        <w:rPr>
          <w:lang w:val="en-GB"/>
        </w:rPr>
        <w:t xml:space="preserve"> </w:t>
      </w:r>
    </w:p>
    <w:p w14:paraId="324A4EBA" w14:textId="77777777" w:rsidR="008618EE" w:rsidRPr="00457501" w:rsidRDefault="008618EE" w:rsidP="008618EE">
      <w:pPr>
        <w:spacing w:after="12" w:line="259" w:lineRule="auto"/>
        <w:ind w:left="11"/>
        <w:jc w:val="both"/>
        <w:rPr>
          <w:lang w:val="en-GB"/>
        </w:rPr>
      </w:pPr>
    </w:p>
    <w:p w14:paraId="67BB048B" w14:textId="1011AB09" w:rsidR="008618EE" w:rsidRPr="00457501" w:rsidRDefault="008618EE" w:rsidP="008618EE">
      <w:pPr>
        <w:spacing w:line="259" w:lineRule="auto"/>
        <w:ind w:left="1010"/>
        <w:jc w:val="both"/>
        <w:rPr>
          <w:lang w:val="en-GB"/>
        </w:rPr>
      </w:pPr>
      <w:r w:rsidRPr="00457501">
        <w:rPr>
          <w:rFonts w:ascii="Montserrat" w:eastAsia="Montserrat" w:hAnsi="Montserrat" w:cs="Montserrat"/>
          <w:sz w:val="22"/>
          <w:lang w:val="en-GB"/>
        </w:rPr>
        <w:t xml:space="preserve">SLA2 – </w:t>
      </w:r>
      <w:r w:rsidR="00401722" w:rsidRPr="00457501">
        <w:rPr>
          <w:rFonts w:ascii="Montserrat" w:eastAsia="Montserrat" w:hAnsi="Montserrat" w:cs="Montserrat"/>
          <w:sz w:val="22"/>
          <w:lang w:val="en-GB"/>
        </w:rPr>
        <w:t>Service</w:t>
      </w:r>
      <w:r w:rsidRPr="00457501">
        <w:rPr>
          <w:rFonts w:ascii="Montserrat" w:eastAsia="Montserrat" w:hAnsi="Montserrat" w:cs="Montserrat"/>
          <w:sz w:val="22"/>
          <w:lang w:val="en-GB"/>
        </w:rPr>
        <w:t xml:space="preserve">: </w:t>
      </w:r>
      <w:r w:rsidR="00011770" w:rsidRPr="00457501">
        <w:rPr>
          <w:rFonts w:ascii="Montserrat" w:eastAsia="Montserrat" w:hAnsi="Montserrat" w:cs="Montserrat"/>
          <w:sz w:val="22"/>
          <w:lang w:val="en-GB"/>
        </w:rPr>
        <w:t>“</w:t>
      </w:r>
      <w:r w:rsidR="00401722" w:rsidRPr="00457501">
        <w:rPr>
          <w:rFonts w:ascii="Montserrat" w:eastAsia="Montserrat" w:hAnsi="Montserrat" w:cs="Montserrat"/>
          <w:sz w:val="22"/>
          <w:lang w:val="en-GB"/>
        </w:rPr>
        <w:t xml:space="preserve">Supply of Cloud </w:t>
      </w:r>
      <w:r w:rsidR="00011770" w:rsidRPr="00457501">
        <w:rPr>
          <w:rFonts w:ascii="Montserrat" w:eastAsia="Montserrat" w:hAnsi="Montserrat" w:cs="Montserrat"/>
          <w:sz w:val="22"/>
          <w:lang w:val="en-GB"/>
        </w:rPr>
        <w:t>N</w:t>
      </w:r>
      <w:r w:rsidR="00401722" w:rsidRPr="00457501">
        <w:rPr>
          <w:rFonts w:ascii="Montserrat" w:eastAsia="Montserrat" w:hAnsi="Montserrat" w:cs="Montserrat"/>
          <w:sz w:val="22"/>
          <w:lang w:val="en-GB"/>
        </w:rPr>
        <w:t xml:space="preserve">etwork </w:t>
      </w:r>
      <w:r w:rsidR="00011770" w:rsidRPr="00457501">
        <w:rPr>
          <w:rFonts w:ascii="Montserrat" w:eastAsia="Montserrat" w:hAnsi="Montserrat" w:cs="Montserrat"/>
          <w:sz w:val="22"/>
          <w:lang w:val="en-GB"/>
        </w:rPr>
        <w:t>Se</w:t>
      </w:r>
      <w:r w:rsidR="00401722" w:rsidRPr="00457501">
        <w:rPr>
          <w:rFonts w:ascii="Montserrat" w:eastAsia="Montserrat" w:hAnsi="Montserrat" w:cs="Montserrat"/>
          <w:sz w:val="22"/>
          <w:lang w:val="en-GB"/>
        </w:rPr>
        <w:t>rvices</w:t>
      </w:r>
      <w:r w:rsidR="00011770" w:rsidRPr="00457501">
        <w:rPr>
          <w:rFonts w:ascii="Montserrat" w:eastAsia="Montserrat" w:hAnsi="Montserrat" w:cs="Montserrat"/>
          <w:sz w:val="22"/>
          <w:lang w:val="en-GB"/>
        </w:rPr>
        <w:t>”</w:t>
      </w:r>
    </w:p>
    <w:p w14:paraId="0CAA3392" w14:textId="77777777" w:rsidR="008618EE" w:rsidRPr="00457501" w:rsidRDefault="008618EE" w:rsidP="008618EE">
      <w:pPr>
        <w:spacing w:line="259" w:lineRule="auto"/>
        <w:ind w:left="11"/>
        <w:jc w:val="both"/>
        <w:rPr>
          <w:lang w:val="en-GB"/>
        </w:rPr>
      </w:pPr>
      <w:r w:rsidRPr="00457501">
        <w:rPr>
          <w:lang w:val="en-GB"/>
        </w:rPr>
        <w:t xml:space="preserve">   </w:t>
      </w:r>
    </w:p>
    <w:p w14:paraId="7889312A" w14:textId="31981AE5" w:rsidR="008618EE" w:rsidRPr="00457501" w:rsidRDefault="007A0EB8" w:rsidP="008618EE">
      <w:pPr>
        <w:ind w:left="6" w:right="50"/>
        <w:jc w:val="both"/>
        <w:rPr>
          <w:lang w:val="en-GB"/>
        </w:rPr>
      </w:pPr>
      <w:r w:rsidRPr="00457501">
        <w:rPr>
          <w:lang w:val="en-GB"/>
        </w:rPr>
        <w:t xml:space="preserve">The Cloud network is secured in the same way as the Internet </w:t>
      </w:r>
      <w:r w:rsidR="00E12F19" w:rsidRPr="00457501">
        <w:rPr>
          <w:lang w:val="en-GB"/>
        </w:rPr>
        <w:t xml:space="preserve">network via security groups. The </w:t>
      </w:r>
      <w:r w:rsidR="00175596">
        <w:rPr>
          <w:lang w:val="en-GB"/>
        </w:rPr>
        <w:t>CLIENT</w:t>
      </w:r>
      <w:r w:rsidR="00E12F19" w:rsidRPr="00457501">
        <w:rPr>
          <w:lang w:val="en-GB"/>
        </w:rPr>
        <w:t xml:space="preserve"> is warned that if </w:t>
      </w:r>
      <w:r w:rsidR="005D1546" w:rsidRPr="00457501">
        <w:rPr>
          <w:lang w:val="en-GB"/>
        </w:rPr>
        <w:t xml:space="preserve">it </w:t>
      </w:r>
      <w:r w:rsidR="00E12F19" w:rsidRPr="00457501">
        <w:rPr>
          <w:lang w:val="en-GB"/>
        </w:rPr>
        <w:t xml:space="preserve">decides to bypass the security groups via the </w:t>
      </w:r>
      <w:r w:rsidR="000E2D1E" w:rsidRPr="00457501">
        <w:rPr>
          <w:lang w:val="en-GB"/>
        </w:rPr>
        <w:t>Service control API</w:t>
      </w:r>
      <w:r w:rsidR="003568A1" w:rsidRPr="00457501">
        <w:rPr>
          <w:lang w:val="en-GB"/>
        </w:rPr>
        <w:t xml:space="preserve"> for its internal resources, the</w:t>
      </w:r>
      <w:r w:rsidR="008618EE" w:rsidRPr="00457501">
        <w:rPr>
          <w:lang w:val="en-GB"/>
        </w:rPr>
        <w:t xml:space="preserve"> </w:t>
      </w:r>
      <w:r w:rsidR="00D56EEA" w:rsidRPr="00457501">
        <w:rPr>
          <w:lang w:val="en-GB"/>
        </w:rPr>
        <w:t xml:space="preserve">configuration of the security groups will NOT be applied. </w:t>
      </w:r>
      <w:r w:rsidR="008618EE" w:rsidRPr="00457501">
        <w:rPr>
          <w:lang w:val="en-GB"/>
        </w:rPr>
        <w:t xml:space="preserve"> </w:t>
      </w:r>
    </w:p>
    <w:p w14:paraId="42302340" w14:textId="77777777" w:rsidR="008618EE" w:rsidRPr="00457501" w:rsidRDefault="008618EE" w:rsidP="008618EE">
      <w:pPr>
        <w:spacing w:line="259" w:lineRule="auto"/>
        <w:ind w:left="11"/>
        <w:jc w:val="both"/>
        <w:rPr>
          <w:lang w:val="en-GB"/>
        </w:rPr>
      </w:pPr>
      <w:r w:rsidRPr="00457501">
        <w:rPr>
          <w:lang w:val="en-GB"/>
        </w:rPr>
        <w:lastRenderedPageBreak/>
        <w:t xml:space="preserve">  </w:t>
      </w:r>
    </w:p>
    <w:p w14:paraId="4BC525FE" w14:textId="64DC1A21" w:rsidR="008618EE" w:rsidRDefault="00EF54B3" w:rsidP="008618EE">
      <w:pPr>
        <w:ind w:left="6" w:right="50"/>
        <w:jc w:val="both"/>
        <w:rPr>
          <w:lang w:val="en-GB"/>
        </w:rPr>
      </w:pPr>
      <w:r w:rsidRPr="00457501">
        <w:rPr>
          <w:lang w:val="en-GB"/>
        </w:rPr>
        <w:t>The latency in the internal network depends on numerous factors, including the proximity of the Availability Zones.</w:t>
      </w:r>
      <w:r w:rsidR="00F93059" w:rsidRPr="00457501">
        <w:rPr>
          <w:lang w:val="en-GB"/>
        </w:rPr>
        <w:t xml:space="preserve"> </w:t>
      </w:r>
      <w:r w:rsidR="009D269C" w:rsidRPr="00AB31DB">
        <w:rPr>
          <w:lang w:val="en-GB"/>
        </w:rPr>
        <w:t>Ensuring r</w:t>
      </w:r>
      <w:r w:rsidR="00F93059" w:rsidRPr="00AB31DB">
        <w:rPr>
          <w:lang w:val="en-GB"/>
        </w:rPr>
        <w:t xml:space="preserve">edundancy </w:t>
      </w:r>
      <w:r w:rsidR="00175596" w:rsidRPr="00AB31DB">
        <w:rPr>
          <w:lang w:val="en-GB"/>
        </w:rPr>
        <w:t>in</w:t>
      </w:r>
      <w:r w:rsidR="00F93059" w:rsidRPr="00AB31DB">
        <w:rPr>
          <w:lang w:val="en-GB"/>
        </w:rPr>
        <w:t xml:space="preserve"> a Region </w:t>
      </w:r>
      <w:r w:rsidR="009D269C" w:rsidRPr="00AB31DB">
        <w:rPr>
          <w:lang w:val="en-GB"/>
        </w:rPr>
        <w:t>consists in</w:t>
      </w:r>
      <w:r w:rsidR="00F93059" w:rsidRPr="00AB31DB">
        <w:rPr>
          <w:lang w:val="en-GB"/>
        </w:rPr>
        <w:t xml:space="preserve"> balanc</w:t>
      </w:r>
      <w:r w:rsidR="009D269C" w:rsidRPr="00AB31DB">
        <w:rPr>
          <w:lang w:val="en-GB"/>
        </w:rPr>
        <w:t>ing</w:t>
      </w:r>
      <w:r w:rsidR="00F93059" w:rsidRPr="00AB31DB">
        <w:rPr>
          <w:lang w:val="en-GB"/>
        </w:rPr>
        <w:t xml:space="preserve"> between the </w:t>
      </w:r>
      <w:r w:rsidR="005A62AB" w:rsidRPr="00AB31DB">
        <w:rPr>
          <w:lang w:val="en-GB"/>
        </w:rPr>
        <w:t xml:space="preserve">geographical distance between </w:t>
      </w:r>
      <w:r w:rsidR="009D269C" w:rsidRPr="00AB31DB">
        <w:rPr>
          <w:lang w:val="en-GB"/>
        </w:rPr>
        <w:t xml:space="preserve">the </w:t>
      </w:r>
      <w:r w:rsidR="005A62AB" w:rsidRPr="00AB31DB">
        <w:rPr>
          <w:lang w:val="en-GB"/>
        </w:rPr>
        <w:t xml:space="preserve">Availability Zones </w:t>
      </w:r>
      <w:r w:rsidR="00C9418E" w:rsidRPr="00AB31DB">
        <w:rPr>
          <w:lang w:val="en-GB"/>
        </w:rPr>
        <w:t>and the maximum latency</w:t>
      </w:r>
      <w:r w:rsidR="00AB31DB" w:rsidRPr="00AB31DB">
        <w:rPr>
          <w:lang w:val="en-GB"/>
        </w:rPr>
        <w:t xml:space="preserve"> supported by the </w:t>
      </w:r>
      <w:r w:rsidR="00C9418E" w:rsidRPr="00AB31DB">
        <w:rPr>
          <w:lang w:val="en-GB"/>
        </w:rPr>
        <w:t>Service.</w:t>
      </w:r>
      <w:r w:rsidR="00C9418E" w:rsidRPr="00457501">
        <w:rPr>
          <w:lang w:val="en-GB"/>
        </w:rPr>
        <w:t xml:space="preserve"> </w:t>
      </w:r>
      <w:r w:rsidRPr="00457501">
        <w:rPr>
          <w:lang w:val="en-GB"/>
        </w:rPr>
        <w:t xml:space="preserve"> </w:t>
      </w:r>
    </w:p>
    <w:p w14:paraId="7BEF5123" w14:textId="77777777" w:rsidR="00FF7649" w:rsidRPr="00457501" w:rsidRDefault="00FF7649" w:rsidP="008618EE">
      <w:pPr>
        <w:ind w:left="6" w:right="50"/>
        <w:jc w:val="both"/>
        <w:rPr>
          <w:lang w:val="en-GB"/>
        </w:rPr>
      </w:pPr>
    </w:p>
    <w:p w14:paraId="2EAF6CFF" w14:textId="7682E34B" w:rsidR="008618EE" w:rsidRPr="00457501" w:rsidRDefault="008618EE" w:rsidP="008618EE">
      <w:pPr>
        <w:ind w:left="6" w:right="50"/>
        <w:jc w:val="both"/>
        <w:rPr>
          <w:lang w:val="en-GB"/>
        </w:rPr>
      </w:pPr>
      <w:r w:rsidRPr="00457501">
        <w:rPr>
          <w:lang w:val="en-GB"/>
        </w:rPr>
        <w:t>▪</w:t>
      </w:r>
      <w:r w:rsidRPr="00457501">
        <w:rPr>
          <w:vertAlign w:val="subscript"/>
          <w:lang w:val="en-GB"/>
        </w:rPr>
        <w:t xml:space="preserve"> </w:t>
      </w:r>
      <w:r w:rsidR="00C9418E" w:rsidRPr="00457501">
        <w:rPr>
          <w:lang w:val="en-GB"/>
        </w:rPr>
        <w:t>Availability of the internal network</w:t>
      </w:r>
      <w:r w:rsidRPr="00457501">
        <w:rPr>
          <w:lang w:val="en-GB"/>
        </w:rPr>
        <w:t xml:space="preserve">: </w:t>
      </w:r>
      <w:r w:rsidRPr="00457501">
        <w:rPr>
          <w:b/>
          <w:lang w:val="en-GB"/>
        </w:rPr>
        <w:t>99</w:t>
      </w:r>
      <w:r w:rsidR="00C9418E" w:rsidRPr="00457501">
        <w:rPr>
          <w:b/>
          <w:lang w:val="en-GB"/>
        </w:rPr>
        <w:t>.</w:t>
      </w:r>
      <w:r w:rsidRPr="00457501">
        <w:rPr>
          <w:b/>
          <w:lang w:val="en-GB"/>
        </w:rPr>
        <w:t>99%</w:t>
      </w:r>
      <w:r w:rsidRPr="00457501">
        <w:rPr>
          <w:lang w:val="en-GB"/>
        </w:rPr>
        <w:t xml:space="preserve"> </w:t>
      </w:r>
      <w:r w:rsidR="00C9418E" w:rsidRPr="00457501">
        <w:rPr>
          <w:lang w:val="en-GB"/>
        </w:rPr>
        <w:t>per year</w:t>
      </w:r>
      <w:r w:rsidRPr="00457501">
        <w:rPr>
          <w:lang w:val="en-GB"/>
        </w:rPr>
        <w:t xml:space="preserve">, </w:t>
      </w:r>
    </w:p>
    <w:p w14:paraId="3FA1A8CB" w14:textId="38C1CFFF" w:rsidR="00781F43" w:rsidRPr="00457501" w:rsidRDefault="008618EE" w:rsidP="00781F43">
      <w:pPr>
        <w:ind w:left="6" w:right="3394"/>
        <w:jc w:val="both"/>
        <w:rPr>
          <w:lang w:val="en-GB"/>
        </w:rPr>
      </w:pPr>
      <w:r w:rsidRPr="00457501">
        <w:rPr>
          <w:lang w:val="en-GB"/>
        </w:rPr>
        <w:t>▪</w:t>
      </w:r>
      <w:r w:rsidRPr="00457501">
        <w:rPr>
          <w:vertAlign w:val="subscript"/>
          <w:lang w:val="en-GB"/>
        </w:rPr>
        <w:t xml:space="preserve"> </w:t>
      </w:r>
      <w:r w:rsidR="00DA7DC6" w:rsidRPr="00457501">
        <w:rPr>
          <w:lang w:val="en-GB"/>
        </w:rPr>
        <w:t>Maximum inter-resource latency</w:t>
      </w:r>
      <w:r w:rsidRPr="00457501">
        <w:rPr>
          <w:lang w:val="en-GB"/>
        </w:rPr>
        <w:t xml:space="preserve"> (</w:t>
      </w:r>
      <w:r w:rsidR="00875A82" w:rsidRPr="00457501">
        <w:rPr>
          <w:lang w:val="en-GB"/>
        </w:rPr>
        <w:t xml:space="preserve">excluding </w:t>
      </w:r>
      <w:r w:rsidR="004D2891" w:rsidRPr="00457501">
        <w:rPr>
          <w:lang w:val="en-GB"/>
        </w:rPr>
        <w:t>Object Storage</w:t>
      </w:r>
      <w:r w:rsidRPr="00457501">
        <w:rPr>
          <w:lang w:val="en-GB"/>
        </w:rPr>
        <w:t xml:space="preserve">): </w:t>
      </w:r>
      <w:r w:rsidRPr="00457501">
        <w:rPr>
          <w:b/>
          <w:lang w:val="en-GB"/>
        </w:rPr>
        <w:t>10</w:t>
      </w:r>
      <w:r w:rsidR="00781F43" w:rsidRPr="00457501">
        <w:rPr>
          <w:b/>
          <w:lang w:val="en-GB"/>
        </w:rPr>
        <w:t xml:space="preserve"> </w:t>
      </w:r>
      <w:r w:rsidRPr="00457501">
        <w:rPr>
          <w:b/>
          <w:lang w:val="en-GB"/>
        </w:rPr>
        <w:t>ms</w:t>
      </w:r>
      <w:r w:rsidRPr="00457501">
        <w:rPr>
          <w:lang w:val="en-GB"/>
        </w:rPr>
        <w:t>,</w:t>
      </w:r>
    </w:p>
    <w:p w14:paraId="1AF53660" w14:textId="7084C09C" w:rsidR="008618EE" w:rsidRPr="00457501" w:rsidRDefault="008618EE" w:rsidP="008618EE">
      <w:pPr>
        <w:ind w:left="6" w:right="3632"/>
        <w:jc w:val="both"/>
        <w:rPr>
          <w:lang w:val="en-GB"/>
        </w:rPr>
      </w:pPr>
    </w:p>
    <w:p w14:paraId="11FFD2C9" w14:textId="77777777" w:rsidR="00262DA0" w:rsidRPr="00457501" w:rsidRDefault="00262DA0" w:rsidP="00262DA0">
      <w:pPr>
        <w:spacing w:after="12" w:line="259" w:lineRule="auto"/>
        <w:jc w:val="both"/>
        <w:rPr>
          <w:lang w:val="en-GB"/>
        </w:rPr>
      </w:pPr>
    </w:p>
    <w:p w14:paraId="77C5A4EA" w14:textId="0134C3CB" w:rsidR="008618EE" w:rsidRPr="00457501" w:rsidRDefault="008618EE" w:rsidP="008618EE">
      <w:pPr>
        <w:spacing w:line="259" w:lineRule="auto"/>
        <w:ind w:left="1010"/>
        <w:jc w:val="both"/>
        <w:rPr>
          <w:lang w:val="en-GB"/>
        </w:rPr>
      </w:pPr>
      <w:r w:rsidRPr="00457501">
        <w:rPr>
          <w:rFonts w:ascii="Montserrat" w:eastAsia="Montserrat" w:hAnsi="Montserrat" w:cs="Montserrat"/>
          <w:sz w:val="22"/>
          <w:lang w:val="en-GB"/>
        </w:rPr>
        <w:t xml:space="preserve">SLA3 – </w:t>
      </w:r>
      <w:r w:rsidR="008526F0" w:rsidRPr="00457501">
        <w:rPr>
          <w:rFonts w:ascii="Montserrat" w:eastAsia="Montserrat" w:hAnsi="Montserrat" w:cs="Montserrat"/>
          <w:sz w:val="22"/>
          <w:lang w:val="en-GB"/>
        </w:rPr>
        <w:t>Service</w:t>
      </w:r>
      <w:r w:rsidRPr="00457501">
        <w:rPr>
          <w:rFonts w:ascii="Montserrat" w:eastAsia="Montserrat" w:hAnsi="Montserrat" w:cs="Montserrat"/>
          <w:sz w:val="22"/>
          <w:lang w:val="en-GB"/>
        </w:rPr>
        <w:t xml:space="preserve"> </w:t>
      </w:r>
      <w:r w:rsidR="00BC42C5" w:rsidRPr="00457501">
        <w:rPr>
          <w:rFonts w:ascii="Montserrat" w:eastAsia="Montserrat" w:hAnsi="Montserrat" w:cs="Montserrat"/>
          <w:sz w:val="22"/>
          <w:lang w:val="en-GB"/>
        </w:rPr>
        <w:t>“</w:t>
      </w:r>
      <w:r w:rsidR="008526F0" w:rsidRPr="00457501">
        <w:rPr>
          <w:rFonts w:ascii="Montserrat" w:eastAsia="Montserrat" w:hAnsi="Montserrat" w:cs="Montserrat"/>
          <w:sz w:val="22"/>
          <w:lang w:val="en-GB"/>
        </w:rPr>
        <w:t>Supply of Internet Services</w:t>
      </w:r>
      <w:r w:rsidRPr="00457501">
        <w:rPr>
          <w:rFonts w:ascii="Montserrat" w:eastAsia="Montserrat" w:hAnsi="Montserrat" w:cs="Montserrat"/>
          <w:sz w:val="22"/>
          <w:lang w:val="en-GB"/>
        </w:rPr>
        <w:t xml:space="preserve"> (DNS, NTP) </w:t>
      </w:r>
      <w:r w:rsidR="00BC42C5" w:rsidRPr="00457501">
        <w:rPr>
          <w:rFonts w:ascii="Montserrat" w:eastAsia="Montserrat" w:hAnsi="Montserrat" w:cs="Montserrat"/>
          <w:sz w:val="22"/>
          <w:lang w:val="en-GB"/>
        </w:rPr>
        <w:t xml:space="preserve">and Metadata </w:t>
      </w:r>
      <w:r w:rsidRPr="00457501">
        <w:rPr>
          <w:rFonts w:ascii="Montserrat" w:eastAsia="Montserrat" w:hAnsi="Montserrat" w:cs="Montserrat"/>
          <w:sz w:val="22"/>
          <w:lang w:val="en-GB"/>
        </w:rPr>
        <w:t>Cloud Computing</w:t>
      </w:r>
      <w:r w:rsidR="00BC42C5" w:rsidRPr="00457501">
        <w:rPr>
          <w:rFonts w:ascii="Montserrat" w:eastAsia="Montserrat" w:hAnsi="Montserrat" w:cs="Montserrat"/>
          <w:sz w:val="22"/>
          <w:lang w:val="en-GB"/>
        </w:rPr>
        <w:t xml:space="preserve"> Services”</w:t>
      </w:r>
      <w:r w:rsidRPr="00457501">
        <w:rPr>
          <w:rFonts w:ascii="Montserrat" w:eastAsia="Montserrat" w:hAnsi="Montserrat" w:cs="Montserrat"/>
          <w:sz w:val="22"/>
          <w:lang w:val="en-GB"/>
        </w:rPr>
        <w:t xml:space="preserve"> </w:t>
      </w:r>
    </w:p>
    <w:p w14:paraId="74549E2A" w14:textId="77777777" w:rsidR="008618EE" w:rsidRPr="00457501" w:rsidRDefault="008618EE" w:rsidP="008618EE">
      <w:pPr>
        <w:spacing w:line="259" w:lineRule="auto"/>
        <w:ind w:left="11"/>
        <w:jc w:val="both"/>
        <w:rPr>
          <w:lang w:val="en-GB"/>
        </w:rPr>
      </w:pPr>
      <w:r w:rsidRPr="00457501">
        <w:rPr>
          <w:lang w:val="en-GB"/>
        </w:rPr>
        <w:t xml:space="preserve">  </w:t>
      </w:r>
    </w:p>
    <w:p w14:paraId="6D44A685" w14:textId="4E4F9783" w:rsidR="008618EE" w:rsidRPr="00457501" w:rsidRDefault="00C31031" w:rsidP="008618EE">
      <w:pPr>
        <w:ind w:left="6" w:right="50"/>
        <w:jc w:val="both"/>
        <w:rPr>
          <w:lang w:val="en-GB"/>
        </w:rPr>
      </w:pPr>
      <w:r w:rsidRPr="00457501">
        <w:rPr>
          <w:lang w:val="en-GB"/>
        </w:rPr>
        <w:t>The</w:t>
      </w:r>
      <w:r w:rsidR="008618EE" w:rsidRPr="00457501">
        <w:rPr>
          <w:lang w:val="en-GB"/>
        </w:rPr>
        <w:t xml:space="preserve"> CLIENT </w:t>
      </w:r>
      <w:r w:rsidRPr="00457501">
        <w:rPr>
          <w:lang w:val="en-GB"/>
        </w:rPr>
        <w:t>is informed by</w:t>
      </w:r>
      <w:r w:rsidR="008618EE" w:rsidRPr="00457501">
        <w:rPr>
          <w:lang w:val="en-GB"/>
        </w:rPr>
        <w:t xml:space="preserve"> OUTSCALE </w:t>
      </w:r>
      <w:r w:rsidRPr="00457501">
        <w:rPr>
          <w:lang w:val="en-GB"/>
        </w:rPr>
        <w:t xml:space="preserve">that its Systems are protected against intensive use that could lead to </w:t>
      </w:r>
      <w:r w:rsidR="00C228F3" w:rsidRPr="00457501">
        <w:rPr>
          <w:lang w:val="en-GB"/>
        </w:rPr>
        <w:t xml:space="preserve">denial of service. Any automatic activation of countermeasures due to </w:t>
      </w:r>
      <w:r w:rsidR="00186550" w:rsidRPr="00457501">
        <w:rPr>
          <w:lang w:val="en-GB"/>
        </w:rPr>
        <w:t>inappropriate</w:t>
      </w:r>
      <w:r w:rsidR="00C228F3" w:rsidRPr="00457501">
        <w:rPr>
          <w:lang w:val="en-GB"/>
        </w:rPr>
        <w:t xml:space="preserve"> use by the </w:t>
      </w:r>
      <w:r w:rsidR="00524D11">
        <w:rPr>
          <w:lang w:val="en-GB"/>
        </w:rPr>
        <w:t>CLIENT</w:t>
      </w:r>
      <w:r w:rsidR="00C228F3" w:rsidRPr="00457501">
        <w:rPr>
          <w:lang w:val="en-GB"/>
        </w:rPr>
        <w:t xml:space="preserve"> leading to the unavailability of the Service for the latter </w:t>
      </w:r>
      <w:r w:rsidR="00513E2F" w:rsidRPr="00457501">
        <w:rPr>
          <w:lang w:val="en-GB"/>
        </w:rPr>
        <w:t xml:space="preserve">cannot be </w:t>
      </w:r>
      <w:r w:rsidR="00F54AEE" w:rsidRPr="00457501">
        <w:rPr>
          <w:lang w:val="en-GB"/>
        </w:rPr>
        <w:t xml:space="preserve">classified as </w:t>
      </w:r>
      <w:r w:rsidR="00806FB6">
        <w:rPr>
          <w:lang w:val="en-GB"/>
        </w:rPr>
        <w:t>downtime</w:t>
      </w:r>
      <w:r w:rsidR="00F54AEE" w:rsidRPr="00457501">
        <w:rPr>
          <w:lang w:val="en-GB"/>
        </w:rPr>
        <w:t xml:space="preserve">. </w:t>
      </w:r>
      <w:r w:rsidR="008618EE" w:rsidRPr="00457501">
        <w:rPr>
          <w:lang w:val="en-GB"/>
        </w:rPr>
        <w:t xml:space="preserve"> </w:t>
      </w:r>
    </w:p>
    <w:p w14:paraId="7DB5207E" w14:textId="77777777" w:rsidR="008618EE" w:rsidRPr="00457501" w:rsidRDefault="008618EE" w:rsidP="008618EE">
      <w:pPr>
        <w:spacing w:line="259" w:lineRule="auto"/>
        <w:ind w:left="11"/>
        <w:jc w:val="both"/>
        <w:rPr>
          <w:lang w:val="en-GB"/>
        </w:rPr>
      </w:pPr>
      <w:r w:rsidRPr="00457501">
        <w:rPr>
          <w:lang w:val="en-GB"/>
        </w:rPr>
        <w:t xml:space="preserve">  </w:t>
      </w:r>
    </w:p>
    <w:p w14:paraId="28AC7C6F" w14:textId="254487F1" w:rsidR="008618EE" w:rsidRPr="00457501" w:rsidRDefault="008618EE" w:rsidP="008618EE">
      <w:pPr>
        <w:ind w:left="6" w:right="50"/>
        <w:jc w:val="both"/>
        <w:rPr>
          <w:lang w:val="en-GB"/>
        </w:rPr>
      </w:pPr>
      <w:r w:rsidRPr="00457501">
        <w:rPr>
          <w:lang w:val="en-GB"/>
        </w:rPr>
        <w:t>▪</w:t>
      </w:r>
      <w:r w:rsidRPr="00457501">
        <w:rPr>
          <w:vertAlign w:val="subscript"/>
          <w:lang w:val="en-GB"/>
        </w:rPr>
        <w:t xml:space="preserve"> </w:t>
      </w:r>
      <w:r w:rsidR="00011770" w:rsidRPr="00457501">
        <w:rPr>
          <w:lang w:val="en-GB"/>
        </w:rPr>
        <w:t>Availability of</w:t>
      </w:r>
      <w:r w:rsidRPr="00457501">
        <w:rPr>
          <w:lang w:val="en-GB"/>
        </w:rPr>
        <w:t xml:space="preserve"> DNS, NTP, DHCP </w:t>
      </w:r>
      <w:r w:rsidR="00011770" w:rsidRPr="00457501">
        <w:rPr>
          <w:lang w:val="en-GB"/>
        </w:rPr>
        <w:t>Services</w:t>
      </w:r>
      <w:r w:rsidRPr="00457501">
        <w:rPr>
          <w:lang w:val="en-GB"/>
        </w:rPr>
        <w:t xml:space="preserve">: </w:t>
      </w:r>
      <w:r w:rsidRPr="00457501">
        <w:rPr>
          <w:b/>
          <w:lang w:val="en-GB"/>
        </w:rPr>
        <w:t>99</w:t>
      </w:r>
      <w:r w:rsidR="00011770" w:rsidRPr="00457501">
        <w:rPr>
          <w:b/>
          <w:lang w:val="en-GB"/>
        </w:rPr>
        <w:t>.</w:t>
      </w:r>
      <w:r w:rsidRPr="00457501">
        <w:rPr>
          <w:b/>
          <w:lang w:val="en-GB"/>
        </w:rPr>
        <w:t>8%</w:t>
      </w:r>
      <w:r w:rsidRPr="00457501">
        <w:rPr>
          <w:lang w:val="en-GB"/>
        </w:rPr>
        <w:t xml:space="preserve"> p</w:t>
      </w:r>
      <w:r w:rsidR="00011770" w:rsidRPr="00457501">
        <w:rPr>
          <w:lang w:val="en-GB"/>
        </w:rPr>
        <w:t>er month</w:t>
      </w:r>
      <w:r w:rsidRPr="00457501">
        <w:rPr>
          <w:lang w:val="en-GB"/>
        </w:rPr>
        <w:t xml:space="preserve"> </w:t>
      </w:r>
    </w:p>
    <w:p w14:paraId="7C2E6F22" w14:textId="511FE71D" w:rsidR="008618EE" w:rsidRPr="00457501" w:rsidRDefault="008618EE" w:rsidP="008618EE">
      <w:pPr>
        <w:ind w:left="6" w:right="50"/>
        <w:jc w:val="both"/>
        <w:rPr>
          <w:lang w:val="en-GB"/>
        </w:rPr>
      </w:pPr>
      <w:r w:rsidRPr="00457501">
        <w:rPr>
          <w:lang w:val="en-GB"/>
        </w:rPr>
        <w:t>▪</w:t>
      </w:r>
      <w:r w:rsidRPr="00457501">
        <w:rPr>
          <w:vertAlign w:val="subscript"/>
          <w:lang w:val="en-GB"/>
        </w:rPr>
        <w:t xml:space="preserve"> </w:t>
      </w:r>
      <w:r w:rsidR="00011770" w:rsidRPr="00457501">
        <w:rPr>
          <w:lang w:val="en-GB"/>
        </w:rPr>
        <w:t>Availability of Metadata Services</w:t>
      </w:r>
      <w:r w:rsidRPr="00457501">
        <w:rPr>
          <w:lang w:val="en-GB"/>
        </w:rPr>
        <w:t xml:space="preserve">: </w:t>
      </w:r>
      <w:r w:rsidRPr="00457501">
        <w:rPr>
          <w:b/>
          <w:lang w:val="en-GB"/>
        </w:rPr>
        <w:t>99</w:t>
      </w:r>
      <w:r w:rsidR="00011770" w:rsidRPr="00457501">
        <w:rPr>
          <w:b/>
          <w:lang w:val="en-GB"/>
        </w:rPr>
        <w:t>.</w:t>
      </w:r>
      <w:r w:rsidRPr="00457501">
        <w:rPr>
          <w:b/>
          <w:lang w:val="en-GB"/>
        </w:rPr>
        <w:t>8%</w:t>
      </w:r>
      <w:r w:rsidRPr="00457501">
        <w:rPr>
          <w:lang w:val="en-GB"/>
        </w:rPr>
        <w:t xml:space="preserve"> </w:t>
      </w:r>
      <w:r w:rsidR="00011770" w:rsidRPr="00457501">
        <w:rPr>
          <w:lang w:val="en-GB"/>
        </w:rPr>
        <w:t>per month</w:t>
      </w:r>
    </w:p>
    <w:p w14:paraId="1C6A7021" w14:textId="77777777" w:rsidR="008618EE" w:rsidRPr="00457501" w:rsidRDefault="008618EE" w:rsidP="008618EE">
      <w:pPr>
        <w:spacing w:after="12" w:line="259" w:lineRule="auto"/>
        <w:ind w:left="11"/>
        <w:jc w:val="both"/>
        <w:rPr>
          <w:lang w:val="en-GB"/>
        </w:rPr>
      </w:pPr>
      <w:r w:rsidRPr="00457501">
        <w:rPr>
          <w:lang w:val="en-GB"/>
        </w:rPr>
        <w:t xml:space="preserve">  </w:t>
      </w:r>
    </w:p>
    <w:p w14:paraId="3A5C505F" w14:textId="284B7B28" w:rsidR="008618EE" w:rsidRPr="00457501" w:rsidRDefault="008618EE" w:rsidP="008618EE">
      <w:pPr>
        <w:spacing w:line="259" w:lineRule="auto"/>
        <w:ind w:left="1010"/>
        <w:jc w:val="both"/>
        <w:rPr>
          <w:lang w:val="en-GB"/>
        </w:rPr>
      </w:pPr>
      <w:r w:rsidRPr="00457501">
        <w:rPr>
          <w:rFonts w:ascii="Montserrat" w:eastAsia="Montserrat" w:hAnsi="Montserrat" w:cs="Montserrat"/>
          <w:sz w:val="22"/>
          <w:lang w:val="en-GB"/>
        </w:rPr>
        <w:t xml:space="preserve">SLA4 – </w:t>
      </w:r>
      <w:r w:rsidR="00F54AEE" w:rsidRPr="00457501">
        <w:rPr>
          <w:rFonts w:ascii="Montserrat" w:eastAsia="Montserrat" w:hAnsi="Montserrat" w:cs="Montserrat"/>
          <w:sz w:val="22"/>
          <w:lang w:val="en-GB"/>
        </w:rPr>
        <w:t>Service</w:t>
      </w:r>
      <w:r w:rsidRPr="00457501">
        <w:rPr>
          <w:rFonts w:ascii="Montserrat" w:eastAsia="Montserrat" w:hAnsi="Montserrat" w:cs="Montserrat"/>
          <w:sz w:val="22"/>
          <w:lang w:val="en-GB"/>
        </w:rPr>
        <w:t xml:space="preserve"> </w:t>
      </w:r>
      <w:r w:rsidR="00481299" w:rsidRPr="00457501">
        <w:rPr>
          <w:rFonts w:ascii="Montserrat" w:eastAsia="Montserrat" w:hAnsi="Montserrat" w:cs="Montserrat"/>
          <w:sz w:val="22"/>
          <w:lang w:val="en-GB"/>
        </w:rPr>
        <w:t>“</w:t>
      </w:r>
      <w:r w:rsidR="00A779AB" w:rsidRPr="00457501">
        <w:rPr>
          <w:rFonts w:ascii="Montserrat" w:eastAsia="Montserrat" w:hAnsi="Montserrat" w:cs="Montserrat"/>
          <w:sz w:val="22"/>
          <w:lang w:val="en-GB"/>
        </w:rPr>
        <w:t>Secure network supply towards the Internet</w:t>
      </w:r>
      <w:r w:rsidR="00481299" w:rsidRPr="00457501">
        <w:rPr>
          <w:rFonts w:ascii="Montserrat" w:eastAsia="Montserrat" w:hAnsi="Montserrat" w:cs="Montserrat"/>
          <w:sz w:val="22"/>
          <w:lang w:val="en-GB"/>
        </w:rPr>
        <w:t>”</w:t>
      </w:r>
    </w:p>
    <w:p w14:paraId="028410B3" w14:textId="77777777" w:rsidR="008618EE" w:rsidRPr="00457501" w:rsidRDefault="008618EE" w:rsidP="008618EE">
      <w:pPr>
        <w:spacing w:line="259" w:lineRule="auto"/>
        <w:ind w:left="11"/>
        <w:jc w:val="both"/>
        <w:rPr>
          <w:lang w:val="en-GB"/>
        </w:rPr>
      </w:pPr>
      <w:r w:rsidRPr="00457501">
        <w:rPr>
          <w:lang w:val="en-GB"/>
        </w:rPr>
        <w:t xml:space="preserve">  </w:t>
      </w:r>
    </w:p>
    <w:p w14:paraId="1F8161BF" w14:textId="2B7FA399" w:rsidR="008618EE" w:rsidRPr="00457501" w:rsidRDefault="008618EE" w:rsidP="008618EE">
      <w:pPr>
        <w:ind w:left="6" w:right="50"/>
        <w:jc w:val="both"/>
        <w:rPr>
          <w:lang w:val="en-GB"/>
        </w:rPr>
      </w:pPr>
      <w:r w:rsidRPr="00457501">
        <w:rPr>
          <w:lang w:val="en-GB"/>
        </w:rPr>
        <w:t xml:space="preserve">OUTSCALE </w:t>
      </w:r>
      <w:r w:rsidR="00A779AB" w:rsidRPr="00457501">
        <w:rPr>
          <w:lang w:val="en-GB"/>
        </w:rPr>
        <w:t>operates state</w:t>
      </w:r>
      <w:r w:rsidR="005B3455">
        <w:rPr>
          <w:lang w:val="en-GB"/>
        </w:rPr>
        <w:t>-of-the-</w:t>
      </w:r>
      <w:r w:rsidR="00A779AB" w:rsidRPr="00457501">
        <w:rPr>
          <w:lang w:val="en-GB"/>
        </w:rPr>
        <w:t>art connections via the Internet. It uses several access providers and BGP</w:t>
      </w:r>
      <w:r w:rsidR="00ED5D32" w:rsidRPr="00457501">
        <w:rPr>
          <w:lang w:val="en-GB"/>
        </w:rPr>
        <w:t>-</w:t>
      </w:r>
      <w:r w:rsidR="00A779AB" w:rsidRPr="00457501">
        <w:rPr>
          <w:lang w:val="en-GB"/>
        </w:rPr>
        <w:t xml:space="preserve">4 </w:t>
      </w:r>
      <w:r w:rsidR="00467230" w:rsidRPr="00457501">
        <w:rPr>
          <w:lang w:val="en-GB"/>
        </w:rPr>
        <w:t>P</w:t>
      </w:r>
      <w:r w:rsidR="00A779AB" w:rsidRPr="00457501">
        <w:rPr>
          <w:lang w:val="en-GB"/>
        </w:rPr>
        <w:t>rotocol</w:t>
      </w:r>
      <w:r w:rsidRPr="00457501">
        <w:rPr>
          <w:lang w:val="en-GB"/>
        </w:rPr>
        <w:t xml:space="preserve"> </w:t>
      </w:r>
      <w:r w:rsidR="00481299" w:rsidRPr="00457501">
        <w:rPr>
          <w:lang w:val="en-GB"/>
        </w:rPr>
        <w:t>to ensure redundancy</w:t>
      </w:r>
      <w:r w:rsidRPr="00457501">
        <w:rPr>
          <w:lang w:val="en-GB"/>
        </w:rPr>
        <w:t xml:space="preserve">. </w:t>
      </w:r>
      <w:r w:rsidR="00E0797F" w:rsidRPr="00457501">
        <w:rPr>
          <w:lang w:val="en-GB"/>
        </w:rPr>
        <w:t>This protocol can lead to sudden changes in route beyond OUTSCALE’s control</w:t>
      </w:r>
      <w:r w:rsidRPr="00457501">
        <w:rPr>
          <w:lang w:val="en-GB"/>
        </w:rPr>
        <w:t xml:space="preserve">, </w:t>
      </w:r>
      <w:r w:rsidR="00E0797F" w:rsidRPr="00457501">
        <w:rPr>
          <w:lang w:val="en-GB"/>
        </w:rPr>
        <w:t>but in general this makes it possible to guarantee access</w:t>
      </w:r>
      <w:r w:rsidR="008C61A6">
        <w:rPr>
          <w:lang w:val="en-GB"/>
        </w:rPr>
        <w:t xml:space="preserve"> availability</w:t>
      </w:r>
      <w:r w:rsidR="00E0797F" w:rsidRPr="00457501">
        <w:rPr>
          <w:lang w:val="en-GB"/>
        </w:rPr>
        <w:t xml:space="preserve">. </w:t>
      </w:r>
    </w:p>
    <w:p w14:paraId="418F9124" w14:textId="6636ACCD" w:rsidR="008618EE" w:rsidRPr="00457501" w:rsidRDefault="008618EE" w:rsidP="008618EE">
      <w:pPr>
        <w:spacing w:line="259" w:lineRule="auto"/>
        <w:ind w:left="11"/>
        <w:jc w:val="both"/>
        <w:rPr>
          <w:lang w:val="en-GB"/>
        </w:rPr>
      </w:pPr>
    </w:p>
    <w:p w14:paraId="3BBFD7C3" w14:textId="0B56E8F3" w:rsidR="008618EE" w:rsidRPr="00457501" w:rsidRDefault="00935F68" w:rsidP="008618EE">
      <w:pPr>
        <w:ind w:left="6" w:right="50"/>
        <w:jc w:val="both"/>
        <w:rPr>
          <w:lang w:val="en-GB"/>
        </w:rPr>
      </w:pPr>
      <w:r w:rsidRPr="00457501">
        <w:rPr>
          <w:lang w:val="en-GB"/>
        </w:rPr>
        <w:t>In the event of an incident, the first</w:t>
      </w:r>
      <w:r w:rsidR="008618EE" w:rsidRPr="00457501">
        <w:rPr>
          <w:lang w:val="en-GB"/>
        </w:rPr>
        <w:t xml:space="preserve"> </w:t>
      </w:r>
      <w:r w:rsidR="008618EE" w:rsidRPr="00457501">
        <w:rPr>
          <w:b/>
          <w:lang w:val="en-GB"/>
        </w:rPr>
        <w:t>2</w:t>
      </w:r>
      <w:r w:rsidR="008618EE" w:rsidRPr="00457501">
        <w:rPr>
          <w:lang w:val="en-GB"/>
        </w:rPr>
        <w:t xml:space="preserve"> minutes </w:t>
      </w:r>
      <w:r w:rsidRPr="00457501">
        <w:rPr>
          <w:lang w:val="en-GB"/>
        </w:rPr>
        <w:t xml:space="preserve">are never </w:t>
      </w:r>
      <w:proofErr w:type="gramStart"/>
      <w:r w:rsidRPr="00457501">
        <w:rPr>
          <w:lang w:val="en-GB"/>
        </w:rPr>
        <w:t>taken into account</w:t>
      </w:r>
      <w:proofErr w:type="gramEnd"/>
      <w:r w:rsidRPr="00457501">
        <w:rPr>
          <w:lang w:val="en-GB"/>
        </w:rPr>
        <w:t>, because the BGP</w:t>
      </w:r>
      <w:r w:rsidR="00ED5D32" w:rsidRPr="00457501">
        <w:rPr>
          <w:lang w:val="en-GB"/>
        </w:rPr>
        <w:t>-</w:t>
      </w:r>
      <w:r w:rsidRPr="00457501">
        <w:rPr>
          <w:lang w:val="en-GB"/>
        </w:rPr>
        <w:t xml:space="preserve">4 Protocol convergence time is </w:t>
      </w:r>
      <w:r w:rsidR="008618EE" w:rsidRPr="00457501">
        <w:rPr>
          <w:b/>
          <w:lang w:val="en-GB"/>
        </w:rPr>
        <w:t>90</w:t>
      </w:r>
      <w:r w:rsidR="008618EE" w:rsidRPr="00457501">
        <w:rPr>
          <w:lang w:val="en-GB"/>
        </w:rPr>
        <w:t xml:space="preserve"> seconds. </w:t>
      </w:r>
      <w:r w:rsidR="00ED5D32" w:rsidRPr="00457501">
        <w:rPr>
          <w:lang w:val="en-GB"/>
        </w:rPr>
        <w:t xml:space="preserve">The calculation of </w:t>
      </w:r>
      <w:r w:rsidR="007F7705">
        <w:rPr>
          <w:lang w:val="en-GB"/>
        </w:rPr>
        <w:t>uptime</w:t>
      </w:r>
      <w:r w:rsidR="00ED5D32" w:rsidRPr="00457501">
        <w:rPr>
          <w:lang w:val="en-GB"/>
        </w:rPr>
        <w:t xml:space="preserve"> therefore deducts</w:t>
      </w:r>
      <w:r w:rsidR="008618EE" w:rsidRPr="00457501">
        <w:rPr>
          <w:lang w:val="en-GB"/>
        </w:rPr>
        <w:t xml:space="preserve"> </w:t>
      </w:r>
      <w:r w:rsidR="008618EE" w:rsidRPr="00457501">
        <w:rPr>
          <w:b/>
          <w:lang w:val="en-GB"/>
        </w:rPr>
        <w:t>2</w:t>
      </w:r>
      <w:r w:rsidR="008618EE" w:rsidRPr="00457501">
        <w:rPr>
          <w:lang w:val="en-GB"/>
        </w:rPr>
        <w:t xml:space="preserve"> minutes </w:t>
      </w:r>
      <w:r w:rsidR="00ED5D32" w:rsidRPr="00457501">
        <w:rPr>
          <w:lang w:val="en-GB"/>
        </w:rPr>
        <w:t>per</w:t>
      </w:r>
      <w:r w:rsidR="008618EE" w:rsidRPr="00457501">
        <w:rPr>
          <w:lang w:val="en-GB"/>
        </w:rPr>
        <w:t xml:space="preserve"> incident. </w:t>
      </w:r>
    </w:p>
    <w:p w14:paraId="49C52AD5" w14:textId="77777777" w:rsidR="008618EE" w:rsidRPr="00457501" w:rsidRDefault="008618EE" w:rsidP="008618EE">
      <w:pPr>
        <w:spacing w:line="259" w:lineRule="auto"/>
        <w:ind w:left="11"/>
        <w:jc w:val="both"/>
        <w:rPr>
          <w:lang w:val="en-GB"/>
        </w:rPr>
      </w:pPr>
      <w:r w:rsidRPr="00457501">
        <w:rPr>
          <w:lang w:val="en-GB"/>
        </w:rPr>
        <w:t xml:space="preserve">  </w:t>
      </w:r>
    </w:p>
    <w:p w14:paraId="2C0902CC" w14:textId="7BC551E2" w:rsidR="008618EE" w:rsidRPr="00457501" w:rsidRDefault="008618EE" w:rsidP="008618EE">
      <w:pPr>
        <w:ind w:left="6" w:right="50"/>
        <w:jc w:val="both"/>
        <w:rPr>
          <w:lang w:val="en-GB"/>
        </w:rPr>
      </w:pPr>
      <w:r w:rsidRPr="00457501">
        <w:rPr>
          <w:lang w:val="en-GB"/>
        </w:rPr>
        <w:t>▪</w:t>
      </w:r>
      <w:r w:rsidRPr="00457501">
        <w:rPr>
          <w:vertAlign w:val="subscript"/>
          <w:lang w:val="en-GB"/>
        </w:rPr>
        <w:t xml:space="preserve"> </w:t>
      </w:r>
      <w:r w:rsidR="00100768" w:rsidRPr="00457501">
        <w:rPr>
          <w:lang w:val="en-GB"/>
        </w:rPr>
        <w:t>Availability of Internet access</w:t>
      </w:r>
      <w:r w:rsidRPr="00457501">
        <w:rPr>
          <w:lang w:val="en-GB"/>
        </w:rPr>
        <w:t xml:space="preserve">: </w:t>
      </w:r>
      <w:r w:rsidRPr="00457501">
        <w:rPr>
          <w:b/>
          <w:lang w:val="en-GB"/>
        </w:rPr>
        <w:t>99</w:t>
      </w:r>
      <w:r w:rsidR="00C13644">
        <w:rPr>
          <w:b/>
          <w:lang w:val="en-GB"/>
        </w:rPr>
        <w:t>.</w:t>
      </w:r>
      <w:r w:rsidRPr="00457501">
        <w:rPr>
          <w:b/>
          <w:lang w:val="en-GB"/>
        </w:rPr>
        <w:t>999%*</w:t>
      </w:r>
      <w:r w:rsidRPr="00457501">
        <w:rPr>
          <w:lang w:val="en-GB"/>
        </w:rPr>
        <w:t xml:space="preserve"> </w:t>
      </w:r>
      <w:r w:rsidR="00100768" w:rsidRPr="00457501">
        <w:rPr>
          <w:lang w:val="en-GB"/>
        </w:rPr>
        <w:t>per year</w:t>
      </w:r>
      <w:r w:rsidRPr="00457501">
        <w:rPr>
          <w:lang w:val="en-GB"/>
        </w:rPr>
        <w:t xml:space="preserve"> </w:t>
      </w:r>
    </w:p>
    <w:p w14:paraId="70BD28A5" w14:textId="77777777" w:rsidR="008618EE" w:rsidRPr="00457501" w:rsidRDefault="008618EE" w:rsidP="008618EE">
      <w:pPr>
        <w:spacing w:line="259" w:lineRule="auto"/>
        <w:ind w:left="11"/>
        <w:jc w:val="both"/>
        <w:rPr>
          <w:lang w:val="en-GB"/>
        </w:rPr>
      </w:pPr>
      <w:r w:rsidRPr="00457501">
        <w:rPr>
          <w:lang w:val="en-GB"/>
        </w:rPr>
        <w:t xml:space="preserve">  </w:t>
      </w:r>
    </w:p>
    <w:p w14:paraId="23CD284C" w14:textId="1A37B131" w:rsidR="008618EE" w:rsidRPr="00457501" w:rsidRDefault="007B7D30" w:rsidP="008618EE">
      <w:pPr>
        <w:ind w:left="6" w:right="50"/>
        <w:jc w:val="both"/>
        <w:rPr>
          <w:lang w:val="en-GB"/>
        </w:rPr>
      </w:pPr>
      <w:r w:rsidRPr="00457501">
        <w:rPr>
          <w:lang w:val="en-GB"/>
        </w:rPr>
        <w:t xml:space="preserve">In the event of a cyberattack, </w:t>
      </w:r>
      <w:proofErr w:type="gramStart"/>
      <w:r w:rsidRPr="00457501">
        <w:rPr>
          <w:lang w:val="en-GB"/>
        </w:rPr>
        <w:t xml:space="preserve">in particular </w:t>
      </w:r>
      <w:r w:rsidR="00720F84" w:rsidRPr="00457501">
        <w:rPr>
          <w:lang w:val="en-GB"/>
        </w:rPr>
        <w:t>a</w:t>
      </w:r>
      <w:proofErr w:type="gramEnd"/>
      <w:r w:rsidR="001015EC" w:rsidRPr="00457501">
        <w:rPr>
          <w:lang w:val="en-GB"/>
        </w:rPr>
        <w:t xml:space="preserve"> distributed denial</w:t>
      </w:r>
      <w:r w:rsidR="008B7558" w:rsidRPr="00457501">
        <w:rPr>
          <w:lang w:val="en-GB"/>
        </w:rPr>
        <w:t>-</w:t>
      </w:r>
      <w:r w:rsidR="001015EC" w:rsidRPr="00457501">
        <w:rPr>
          <w:lang w:val="en-GB"/>
        </w:rPr>
        <w:t>of</w:t>
      </w:r>
      <w:r w:rsidR="008B7558" w:rsidRPr="00457501">
        <w:rPr>
          <w:lang w:val="en-GB"/>
        </w:rPr>
        <w:t>-</w:t>
      </w:r>
      <w:r w:rsidR="001015EC" w:rsidRPr="00457501">
        <w:rPr>
          <w:lang w:val="en-GB"/>
        </w:rPr>
        <w:t>service (DDoS)</w:t>
      </w:r>
      <w:r w:rsidR="008618EE" w:rsidRPr="00457501">
        <w:rPr>
          <w:lang w:val="en-GB"/>
        </w:rPr>
        <w:t xml:space="preserve"> </w:t>
      </w:r>
      <w:r w:rsidR="00720F84" w:rsidRPr="00457501">
        <w:rPr>
          <w:lang w:val="en-GB"/>
        </w:rPr>
        <w:t xml:space="preserve">attack, </w:t>
      </w:r>
      <w:r w:rsidR="008618EE" w:rsidRPr="00457501">
        <w:rPr>
          <w:lang w:val="en-GB"/>
        </w:rPr>
        <w:t xml:space="preserve">OUTSCALE </w:t>
      </w:r>
      <w:r w:rsidR="00720F84" w:rsidRPr="00457501">
        <w:rPr>
          <w:lang w:val="en-GB"/>
        </w:rPr>
        <w:t xml:space="preserve">may modify </w:t>
      </w:r>
      <w:r w:rsidR="00BB75F1" w:rsidRPr="00457501">
        <w:rPr>
          <w:lang w:val="en-GB"/>
        </w:rPr>
        <w:t xml:space="preserve">its Internet routing configuration to mitigate this attack as </w:t>
      </w:r>
      <w:r w:rsidR="00A53CB9">
        <w:rPr>
          <w:lang w:val="en-GB"/>
        </w:rPr>
        <w:t>far</w:t>
      </w:r>
      <w:r w:rsidR="00BB75F1" w:rsidRPr="00457501">
        <w:rPr>
          <w:lang w:val="en-GB"/>
        </w:rPr>
        <w:t xml:space="preserve"> as possible and protect its Infrastructure. If it</w:t>
      </w:r>
      <w:r w:rsidR="008F5848" w:rsidRPr="00457501">
        <w:rPr>
          <w:lang w:val="en-GB"/>
        </w:rPr>
        <w:t xml:space="preserve"> is</w:t>
      </w:r>
      <w:r w:rsidR="00BB75F1" w:rsidRPr="00457501">
        <w:rPr>
          <w:lang w:val="en-GB"/>
        </w:rPr>
        <w:t xml:space="preserve"> a </w:t>
      </w:r>
      <w:r w:rsidR="0062088A">
        <w:rPr>
          <w:lang w:val="en-GB"/>
        </w:rPr>
        <w:t>CLIENT</w:t>
      </w:r>
      <w:r w:rsidR="00BB75F1" w:rsidRPr="00457501">
        <w:rPr>
          <w:lang w:val="en-GB"/>
        </w:rPr>
        <w:t xml:space="preserve"> IP targeted </w:t>
      </w:r>
      <w:r w:rsidR="008F5848" w:rsidRPr="00457501">
        <w:rPr>
          <w:lang w:val="en-GB"/>
        </w:rPr>
        <w:t xml:space="preserve">by the attack, OUTSCALE may use a BGP </w:t>
      </w:r>
      <w:r w:rsidR="009F3024" w:rsidRPr="00457501">
        <w:rPr>
          <w:lang w:val="en-GB"/>
        </w:rPr>
        <w:t xml:space="preserve">“blackhole” </w:t>
      </w:r>
      <w:r w:rsidR="008F5848" w:rsidRPr="00457501">
        <w:rPr>
          <w:lang w:val="en-GB"/>
        </w:rPr>
        <w:t xml:space="preserve">community to </w:t>
      </w:r>
      <w:r w:rsidR="009F3024" w:rsidRPr="00457501">
        <w:rPr>
          <w:lang w:val="en-GB"/>
        </w:rPr>
        <w:t>prevent</w:t>
      </w:r>
      <w:r w:rsidR="002752E7" w:rsidRPr="00457501">
        <w:rPr>
          <w:lang w:val="en-GB"/>
        </w:rPr>
        <w:t>,</w:t>
      </w:r>
      <w:r w:rsidR="009F3024" w:rsidRPr="00457501">
        <w:rPr>
          <w:lang w:val="en-GB"/>
        </w:rPr>
        <w:t xml:space="preserve"> upstream </w:t>
      </w:r>
      <w:r w:rsidR="002752E7" w:rsidRPr="00457501">
        <w:rPr>
          <w:lang w:val="en-GB"/>
        </w:rPr>
        <w:t xml:space="preserve">of the suppliers, any traffic towards the IP under attack </w:t>
      </w:r>
      <w:proofErr w:type="gramStart"/>
      <w:r w:rsidR="002752E7" w:rsidRPr="00457501">
        <w:rPr>
          <w:lang w:val="en-GB"/>
        </w:rPr>
        <w:t>in order to</w:t>
      </w:r>
      <w:proofErr w:type="gramEnd"/>
      <w:r w:rsidR="002752E7" w:rsidRPr="00457501">
        <w:rPr>
          <w:lang w:val="en-GB"/>
        </w:rPr>
        <w:t xml:space="preserve"> protect the </w:t>
      </w:r>
      <w:r w:rsidR="0062088A">
        <w:rPr>
          <w:lang w:val="en-GB"/>
        </w:rPr>
        <w:t>CLIENT’s</w:t>
      </w:r>
      <w:r w:rsidR="002752E7" w:rsidRPr="00457501">
        <w:rPr>
          <w:lang w:val="en-GB"/>
        </w:rPr>
        <w:t xml:space="preserve"> other resources, but also to protect OUTSCALE’s other clients and its Infrastructure. </w:t>
      </w:r>
      <w:r w:rsidR="008618EE" w:rsidRPr="00457501">
        <w:rPr>
          <w:lang w:val="en-GB"/>
        </w:rPr>
        <w:t xml:space="preserve"> </w:t>
      </w:r>
    </w:p>
    <w:p w14:paraId="108FA3E2" w14:textId="77777777" w:rsidR="008618EE" w:rsidRPr="00457501" w:rsidRDefault="008618EE" w:rsidP="008618EE">
      <w:pPr>
        <w:spacing w:line="259" w:lineRule="auto"/>
        <w:ind w:left="11"/>
        <w:jc w:val="both"/>
        <w:rPr>
          <w:lang w:val="en-GB"/>
        </w:rPr>
      </w:pPr>
      <w:r w:rsidRPr="00457501">
        <w:rPr>
          <w:lang w:val="en-GB"/>
        </w:rPr>
        <w:t xml:space="preserve"> </w:t>
      </w:r>
    </w:p>
    <w:p w14:paraId="718ED862" w14:textId="7B60C683" w:rsidR="008618EE" w:rsidRPr="00457501" w:rsidRDefault="008618EE" w:rsidP="008618EE">
      <w:pPr>
        <w:ind w:left="6" w:right="50"/>
        <w:jc w:val="both"/>
        <w:rPr>
          <w:lang w:val="en-GB"/>
        </w:rPr>
      </w:pPr>
      <w:r w:rsidRPr="00457501">
        <w:rPr>
          <w:lang w:val="en-GB"/>
        </w:rPr>
        <w:t xml:space="preserve">OUTSCALE </w:t>
      </w:r>
      <w:r w:rsidR="002752E7" w:rsidRPr="00457501">
        <w:rPr>
          <w:lang w:val="en-GB"/>
        </w:rPr>
        <w:t>incites the</w:t>
      </w:r>
      <w:r w:rsidRPr="00457501">
        <w:rPr>
          <w:lang w:val="en-GB"/>
        </w:rPr>
        <w:t xml:space="preserve"> CLIENT </w:t>
      </w:r>
      <w:r w:rsidR="002752E7" w:rsidRPr="00457501">
        <w:rPr>
          <w:lang w:val="en-GB"/>
        </w:rPr>
        <w:t xml:space="preserve">to do likewise, </w:t>
      </w:r>
      <w:proofErr w:type="gramStart"/>
      <w:r w:rsidR="002752E7" w:rsidRPr="00457501">
        <w:rPr>
          <w:lang w:val="en-GB"/>
        </w:rPr>
        <w:t>in particular by</w:t>
      </w:r>
      <w:proofErr w:type="gramEnd"/>
      <w:r w:rsidR="002752E7" w:rsidRPr="00457501">
        <w:rPr>
          <w:lang w:val="en-GB"/>
        </w:rPr>
        <w:t xml:space="preserve"> using </w:t>
      </w:r>
      <w:r w:rsidR="005312FC" w:rsidRPr="00457501">
        <w:rPr>
          <w:lang w:val="en-GB"/>
        </w:rPr>
        <w:t xml:space="preserve">the </w:t>
      </w:r>
      <w:r w:rsidR="002752E7" w:rsidRPr="00457501">
        <w:rPr>
          <w:lang w:val="en-GB"/>
        </w:rPr>
        <w:t>WAF software</w:t>
      </w:r>
      <w:r w:rsidR="0062088A" w:rsidRPr="0062088A">
        <w:rPr>
          <w:lang w:val="en-GB"/>
        </w:rPr>
        <w:t xml:space="preserve"> </w:t>
      </w:r>
      <w:r w:rsidR="0062088A" w:rsidRPr="00457501">
        <w:rPr>
          <w:lang w:val="en-GB"/>
        </w:rPr>
        <w:t>available</w:t>
      </w:r>
      <w:r w:rsidR="0062088A">
        <w:rPr>
          <w:lang w:val="en-GB"/>
        </w:rPr>
        <w:t xml:space="preserve"> on the market,</w:t>
      </w:r>
      <w:r w:rsidR="00E778BE" w:rsidRPr="00457501">
        <w:rPr>
          <w:lang w:val="en-GB"/>
        </w:rPr>
        <w:t xml:space="preserve"> but also by setting up security groups via the </w:t>
      </w:r>
      <w:r w:rsidR="000E2D1E" w:rsidRPr="00457501">
        <w:rPr>
          <w:lang w:val="en-GB"/>
        </w:rPr>
        <w:t xml:space="preserve">Service </w:t>
      </w:r>
      <w:r w:rsidR="00276375" w:rsidRPr="00457501">
        <w:rPr>
          <w:lang w:val="en-GB"/>
        </w:rPr>
        <w:t>C</w:t>
      </w:r>
      <w:r w:rsidR="000E2D1E" w:rsidRPr="00457501">
        <w:rPr>
          <w:lang w:val="en-GB"/>
        </w:rPr>
        <w:t>ontrol API</w:t>
      </w:r>
      <w:r w:rsidRPr="00457501">
        <w:rPr>
          <w:lang w:val="en-GB"/>
        </w:rPr>
        <w:t xml:space="preserve">. </w:t>
      </w:r>
      <w:r w:rsidR="009D4038" w:rsidRPr="00457501">
        <w:rPr>
          <w:lang w:val="en-GB"/>
        </w:rPr>
        <w:t xml:space="preserve">By default, </w:t>
      </w:r>
      <w:r w:rsidRPr="00457501">
        <w:rPr>
          <w:lang w:val="en-GB"/>
        </w:rPr>
        <w:t xml:space="preserve">OUTSCALE </w:t>
      </w:r>
      <w:r w:rsidR="009D4038" w:rsidRPr="00457501">
        <w:rPr>
          <w:lang w:val="en-GB"/>
        </w:rPr>
        <w:t>filters all incoming traffic towards the Client’s public IP</w:t>
      </w:r>
      <w:r w:rsidR="002D3292" w:rsidRPr="00457501">
        <w:rPr>
          <w:lang w:val="en-GB"/>
        </w:rPr>
        <w:t xml:space="preserve"> </w:t>
      </w:r>
      <w:proofErr w:type="gramStart"/>
      <w:r w:rsidR="002D3292" w:rsidRPr="00457501">
        <w:rPr>
          <w:lang w:val="en-GB"/>
        </w:rPr>
        <w:t>addresses</w:t>
      </w:r>
      <w:proofErr w:type="gramEnd"/>
      <w:r w:rsidR="00941C2F" w:rsidRPr="00457501">
        <w:rPr>
          <w:lang w:val="en-GB"/>
        </w:rPr>
        <w:t xml:space="preserve"> and it is the </w:t>
      </w:r>
      <w:r w:rsidR="0062088A">
        <w:rPr>
          <w:lang w:val="en-GB"/>
        </w:rPr>
        <w:t>CLIENT</w:t>
      </w:r>
      <w:r w:rsidR="00941C2F" w:rsidRPr="00457501">
        <w:rPr>
          <w:lang w:val="en-GB"/>
        </w:rPr>
        <w:t xml:space="preserve"> who </w:t>
      </w:r>
      <w:r w:rsidR="00347AF0" w:rsidRPr="00457501">
        <w:rPr>
          <w:lang w:val="en-GB"/>
        </w:rPr>
        <w:t>opens the feeds needed</w:t>
      </w:r>
      <w:r w:rsidRPr="00457501">
        <w:rPr>
          <w:lang w:val="en-GB"/>
        </w:rPr>
        <w:t xml:space="preserve">. </w:t>
      </w:r>
      <w:r w:rsidRPr="00457501">
        <w:rPr>
          <w:b/>
          <w:lang w:val="en-GB"/>
        </w:rPr>
        <w:t>OUTSCALE insist</w:t>
      </w:r>
      <w:r w:rsidR="00EC6059" w:rsidRPr="00457501">
        <w:rPr>
          <w:b/>
          <w:lang w:val="en-GB"/>
        </w:rPr>
        <w:t>s that the C</w:t>
      </w:r>
      <w:r w:rsidR="00335AF1">
        <w:rPr>
          <w:b/>
          <w:lang w:val="en-GB"/>
        </w:rPr>
        <w:t xml:space="preserve">LIENT </w:t>
      </w:r>
      <w:r w:rsidR="00DD0679">
        <w:rPr>
          <w:b/>
          <w:lang w:val="en-GB"/>
        </w:rPr>
        <w:t>restrict</w:t>
      </w:r>
      <w:r w:rsidR="00455E28" w:rsidRPr="00457501">
        <w:rPr>
          <w:b/>
          <w:lang w:val="en-GB"/>
        </w:rPr>
        <w:t xml:space="preserve"> flow </w:t>
      </w:r>
      <w:r w:rsidR="00DD0679">
        <w:rPr>
          <w:b/>
          <w:lang w:val="en-GB"/>
        </w:rPr>
        <w:t>to a minimum</w:t>
      </w:r>
      <w:r w:rsidRPr="00457501">
        <w:rPr>
          <w:b/>
          <w:lang w:val="en-GB"/>
        </w:rPr>
        <w:t xml:space="preserve"> </w:t>
      </w:r>
      <w:r w:rsidR="008B0909" w:rsidRPr="00457501">
        <w:rPr>
          <w:b/>
          <w:lang w:val="en-GB"/>
        </w:rPr>
        <w:t xml:space="preserve">and especially that it does not open </w:t>
      </w:r>
      <w:r w:rsidRPr="00457501">
        <w:rPr>
          <w:b/>
          <w:lang w:val="en-GB"/>
        </w:rPr>
        <w:t xml:space="preserve">SSH (port TCP 22) </w:t>
      </w:r>
      <w:r w:rsidR="00C90C5D" w:rsidRPr="00457501">
        <w:rPr>
          <w:b/>
          <w:lang w:val="en-GB"/>
        </w:rPr>
        <w:t>and</w:t>
      </w:r>
      <w:r w:rsidRPr="00457501">
        <w:rPr>
          <w:b/>
          <w:lang w:val="en-GB"/>
        </w:rPr>
        <w:t xml:space="preserve"> RDP (port TCP 3389) </w:t>
      </w:r>
      <w:r w:rsidR="008B0909" w:rsidRPr="00457501">
        <w:rPr>
          <w:b/>
          <w:lang w:val="en-GB"/>
        </w:rPr>
        <w:t xml:space="preserve">administrative flows </w:t>
      </w:r>
      <w:r w:rsidR="009F1C48" w:rsidRPr="00457501">
        <w:rPr>
          <w:b/>
          <w:lang w:val="en-GB"/>
        </w:rPr>
        <w:t>to the entire Internet</w:t>
      </w:r>
      <w:r w:rsidRPr="00457501">
        <w:rPr>
          <w:b/>
          <w:lang w:val="en-GB"/>
        </w:rPr>
        <w:t xml:space="preserve"> (subnet 0.0.0.0/0), </w:t>
      </w:r>
      <w:r w:rsidR="009F1C48" w:rsidRPr="00457501">
        <w:rPr>
          <w:b/>
          <w:lang w:val="en-GB"/>
        </w:rPr>
        <w:t>as well as internal protocols such as</w:t>
      </w:r>
      <w:r w:rsidRPr="00457501">
        <w:rPr>
          <w:b/>
          <w:lang w:val="en-GB"/>
        </w:rPr>
        <w:t xml:space="preserve"> SMB (port TCP/UDP 445) o</w:t>
      </w:r>
      <w:r w:rsidR="009F1C48" w:rsidRPr="00457501">
        <w:rPr>
          <w:b/>
          <w:lang w:val="en-GB"/>
        </w:rPr>
        <w:t>r</w:t>
      </w:r>
      <w:r w:rsidRPr="00457501">
        <w:rPr>
          <w:b/>
          <w:lang w:val="en-GB"/>
        </w:rPr>
        <w:t xml:space="preserve"> NFS (port TCP/UDP 2049). </w:t>
      </w:r>
    </w:p>
    <w:p w14:paraId="10102C27" w14:textId="77777777" w:rsidR="008618EE" w:rsidRPr="00457501" w:rsidRDefault="008618EE" w:rsidP="008618EE">
      <w:pPr>
        <w:spacing w:line="259" w:lineRule="auto"/>
        <w:ind w:left="11"/>
        <w:jc w:val="both"/>
        <w:rPr>
          <w:lang w:val="en-GB"/>
        </w:rPr>
      </w:pPr>
      <w:r w:rsidRPr="00457501">
        <w:rPr>
          <w:lang w:val="en-GB"/>
        </w:rPr>
        <w:t xml:space="preserve">  </w:t>
      </w:r>
    </w:p>
    <w:p w14:paraId="577A9415" w14:textId="2E3A4407" w:rsidR="008618EE" w:rsidRPr="00457501" w:rsidRDefault="008618EE" w:rsidP="008618EE">
      <w:pPr>
        <w:ind w:left="6" w:right="1549"/>
        <w:jc w:val="both"/>
        <w:rPr>
          <w:lang w:val="en-GB"/>
        </w:rPr>
      </w:pPr>
      <w:r w:rsidRPr="00457501">
        <w:rPr>
          <w:lang w:val="en-GB"/>
        </w:rPr>
        <w:t>▪</w:t>
      </w:r>
      <w:r w:rsidRPr="00457501">
        <w:rPr>
          <w:vertAlign w:val="subscript"/>
          <w:lang w:val="en-GB"/>
        </w:rPr>
        <w:t xml:space="preserve"> </w:t>
      </w:r>
      <w:r w:rsidR="001E3A1E" w:rsidRPr="00457501">
        <w:rPr>
          <w:lang w:val="en-GB"/>
        </w:rPr>
        <w:t>Availability of the Software</w:t>
      </w:r>
      <w:r w:rsidRPr="00457501">
        <w:rPr>
          <w:lang w:val="en-GB"/>
        </w:rPr>
        <w:t xml:space="preserve"> Firewalls </w:t>
      </w:r>
      <w:r w:rsidR="001E3A1E" w:rsidRPr="00457501">
        <w:rPr>
          <w:lang w:val="en-GB"/>
        </w:rPr>
        <w:t>in charge of the security groups</w:t>
      </w:r>
      <w:r w:rsidRPr="00457501">
        <w:rPr>
          <w:lang w:val="en-GB"/>
        </w:rPr>
        <w:t xml:space="preserve">: </w:t>
      </w:r>
      <w:r w:rsidRPr="00457501">
        <w:rPr>
          <w:b/>
          <w:lang w:val="en-GB"/>
        </w:rPr>
        <w:t>99</w:t>
      </w:r>
      <w:r w:rsidR="001D5E98" w:rsidRPr="00457501">
        <w:rPr>
          <w:b/>
          <w:lang w:val="en-GB"/>
        </w:rPr>
        <w:t>.</w:t>
      </w:r>
      <w:r w:rsidRPr="00457501">
        <w:rPr>
          <w:b/>
          <w:lang w:val="en-GB"/>
        </w:rPr>
        <w:t>8%*</w:t>
      </w:r>
      <w:r w:rsidRPr="00457501">
        <w:rPr>
          <w:lang w:val="en-GB"/>
        </w:rPr>
        <w:t xml:space="preserve"> </w:t>
      </w:r>
      <w:r w:rsidR="001E3A1E" w:rsidRPr="00457501">
        <w:rPr>
          <w:lang w:val="en-GB"/>
        </w:rPr>
        <w:t>per month</w:t>
      </w:r>
      <w:r w:rsidRPr="00457501">
        <w:rPr>
          <w:lang w:val="en-GB"/>
        </w:rPr>
        <w:t>, ▪</w:t>
      </w:r>
      <w:r w:rsidRPr="00457501">
        <w:rPr>
          <w:vertAlign w:val="subscript"/>
          <w:lang w:val="en-GB"/>
        </w:rPr>
        <w:t xml:space="preserve"> </w:t>
      </w:r>
      <w:r w:rsidR="001D5E98" w:rsidRPr="00457501">
        <w:rPr>
          <w:lang w:val="en-GB"/>
        </w:rPr>
        <w:t xml:space="preserve">Availability of the </w:t>
      </w:r>
      <w:r w:rsidR="001305AD">
        <w:rPr>
          <w:lang w:val="en-GB"/>
        </w:rPr>
        <w:t>s</w:t>
      </w:r>
      <w:r w:rsidR="000E2D1E" w:rsidRPr="00457501">
        <w:rPr>
          <w:lang w:val="en-GB"/>
        </w:rPr>
        <w:t xml:space="preserve">ervice </w:t>
      </w:r>
      <w:r w:rsidR="00655950" w:rsidRPr="00457501">
        <w:rPr>
          <w:lang w:val="en-GB"/>
        </w:rPr>
        <w:t>C</w:t>
      </w:r>
      <w:r w:rsidR="000E2D1E" w:rsidRPr="00457501">
        <w:rPr>
          <w:lang w:val="en-GB"/>
        </w:rPr>
        <w:t>ontrol API</w:t>
      </w:r>
      <w:r w:rsidR="001305AD">
        <w:rPr>
          <w:lang w:val="en-GB"/>
        </w:rPr>
        <w:t xml:space="preserve"> Service</w:t>
      </w:r>
      <w:r w:rsidRPr="00457501">
        <w:rPr>
          <w:lang w:val="en-GB"/>
        </w:rPr>
        <w:t xml:space="preserve">: </w:t>
      </w:r>
      <w:r w:rsidRPr="00457501">
        <w:rPr>
          <w:b/>
          <w:lang w:val="en-GB"/>
        </w:rPr>
        <w:t>99</w:t>
      </w:r>
      <w:r w:rsidR="001D5E98" w:rsidRPr="00457501">
        <w:rPr>
          <w:b/>
          <w:lang w:val="en-GB"/>
        </w:rPr>
        <w:t>.</w:t>
      </w:r>
      <w:r w:rsidRPr="00457501">
        <w:rPr>
          <w:b/>
          <w:lang w:val="en-GB"/>
        </w:rPr>
        <w:t>9%</w:t>
      </w:r>
      <w:r w:rsidRPr="00457501">
        <w:rPr>
          <w:lang w:val="en-GB"/>
        </w:rPr>
        <w:t xml:space="preserve"> </w:t>
      </w:r>
      <w:r w:rsidR="001E3A1E" w:rsidRPr="00457501">
        <w:rPr>
          <w:lang w:val="en-GB"/>
        </w:rPr>
        <w:t>per month</w:t>
      </w:r>
      <w:r w:rsidRPr="00457501">
        <w:rPr>
          <w:lang w:val="en-GB"/>
        </w:rPr>
        <w:t xml:space="preserve">. </w:t>
      </w:r>
    </w:p>
    <w:p w14:paraId="635C16A8" w14:textId="09000072" w:rsidR="008618EE" w:rsidRPr="00457501" w:rsidRDefault="008618EE" w:rsidP="008618EE">
      <w:pPr>
        <w:spacing w:line="259" w:lineRule="auto"/>
        <w:ind w:left="11"/>
        <w:jc w:val="both"/>
        <w:rPr>
          <w:lang w:val="en-GB"/>
        </w:rPr>
      </w:pPr>
      <w:r w:rsidRPr="00457501">
        <w:rPr>
          <w:lang w:val="en-GB"/>
        </w:rPr>
        <w:t xml:space="preserve"> </w:t>
      </w:r>
    </w:p>
    <w:p w14:paraId="5EDE174D" w14:textId="77777777" w:rsidR="008618EE" w:rsidRPr="00457501" w:rsidRDefault="008618EE" w:rsidP="008618EE">
      <w:pPr>
        <w:spacing w:line="259" w:lineRule="auto"/>
        <w:ind w:left="11"/>
        <w:jc w:val="both"/>
        <w:rPr>
          <w:lang w:val="en-GB"/>
        </w:rPr>
      </w:pPr>
    </w:p>
    <w:p w14:paraId="0930D0E0" w14:textId="38389032" w:rsidR="008618EE" w:rsidRPr="00457501" w:rsidRDefault="008618EE" w:rsidP="008618EE">
      <w:pPr>
        <w:spacing w:line="259" w:lineRule="auto"/>
        <w:ind w:left="729"/>
        <w:jc w:val="both"/>
        <w:rPr>
          <w:lang w:val="en-GB"/>
        </w:rPr>
      </w:pPr>
      <w:r w:rsidRPr="00457501">
        <w:rPr>
          <w:rFonts w:ascii="Montserrat" w:eastAsia="Montserrat" w:hAnsi="Montserrat" w:cs="Montserrat"/>
          <w:sz w:val="22"/>
          <w:lang w:val="en-GB"/>
        </w:rPr>
        <w:t xml:space="preserve">    SLA5 – </w:t>
      </w:r>
      <w:r w:rsidR="00E73303" w:rsidRPr="00457501">
        <w:rPr>
          <w:rFonts w:ascii="Montserrat" w:eastAsia="Montserrat" w:hAnsi="Montserrat" w:cs="Montserrat"/>
          <w:sz w:val="22"/>
          <w:lang w:val="en-GB"/>
        </w:rPr>
        <w:t>Service</w:t>
      </w:r>
      <w:r w:rsidRPr="00457501">
        <w:rPr>
          <w:rFonts w:ascii="Montserrat" w:eastAsia="Montserrat" w:hAnsi="Montserrat" w:cs="Montserrat"/>
          <w:sz w:val="22"/>
          <w:lang w:val="en-GB"/>
        </w:rPr>
        <w:t xml:space="preserve"> </w:t>
      </w:r>
      <w:r w:rsidR="00100768" w:rsidRPr="00457501">
        <w:rPr>
          <w:rFonts w:ascii="Montserrat" w:eastAsia="Montserrat" w:hAnsi="Montserrat" w:cs="Montserrat"/>
          <w:sz w:val="22"/>
          <w:lang w:val="en-GB"/>
        </w:rPr>
        <w:t>“</w:t>
      </w:r>
      <w:r w:rsidR="00222974" w:rsidRPr="00457501">
        <w:rPr>
          <w:rFonts w:ascii="Montserrat" w:eastAsia="Montserrat" w:hAnsi="Montserrat" w:cs="Montserrat"/>
          <w:sz w:val="22"/>
          <w:lang w:val="en-GB"/>
        </w:rPr>
        <w:t>On Demand Load Balancer Service</w:t>
      </w:r>
      <w:r w:rsidR="00100768" w:rsidRPr="00457501">
        <w:rPr>
          <w:rFonts w:ascii="Montserrat" w:eastAsia="Montserrat" w:hAnsi="Montserrat" w:cs="Montserrat"/>
          <w:sz w:val="22"/>
          <w:lang w:val="en-GB"/>
        </w:rPr>
        <w:t>”</w:t>
      </w:r>
    </w:p>
    <w:p w14:paraId="30C9C411" w14:textId="77777777" w:rsidR="008618EE" w:rsidRPr="00457501" w:rsidRDefault="008618EE" w:rsidP="008618EE">
      <w:pPr>
        <w:spacing w:line="259" w:lineRule="auto"/>
        <w:ind w:left="11"/>
        <w:jc w:val="both"/>
        <w:rPr>
          <w:lang w:val="en-GB"/>
        </w:rPr>
      </w:pPr>
      <w:r w:rsidRPr="00457501">
        <w:rPr>
          <w:lang w:val="en-GB"/>
        </w:rPr>
        <w:t xml:space="preserve"> </w:t>
      </w:r>
    </w:p>
    <w:p w14:paraId="47739DD6" w14:textId="0C5079A4" w:rsidR="008618EE" w:rsidRPr="00457501" w:rsidRDefault="008618EE" w:rsidP="008618EE">
      <w:pPr>
        <w:ind w:left="6" w:right="50"/>
        <w:jc w:val="both"/>
        <w:rPr>
          <w:lang w:val="en-GB"/>
        </w:rPr>
      </w:pPr>
      <w:r w:rsidRPr="00457501">
        <w:rPr>
          <w:lang w:val="en-GB"/>
        </w:rPr>
        <w:t>▪</w:t>
      </w:r>
      <w:r w:rsidRPr="00457501">
        <w:rPr>
          <w:vertAlign w:val="subscript"/>
          <w:lang w:val="en-GB"/>
        </w:rPr>
        <w:t xml:space="preserve"> </w:t>
      </w:r>
      <w:r w:rsidR="000A6128" w:rsidRPr="00457501">
        <w:rPr>
          <w:lang w:val="en-GB"/>
        </w:rPr>
        <w:t>Availability of the virtual</w:t>
      </w:r>
      <w:r w:rsidRPr="00457501">
        <w:rPr>
          <w:lang w:val="en-GB"/>
        </w:rPr>
        <w:t xml:space="preserve"> load balancers: </w:t>
      </w:r>
      <w:r w:rsidRPr="00457501">
        <w:rPr>
          <w:b/>
          <w:lang w:val="en-GB"/>
        </w:rPr>
        <w:t>99</w:t>
      </w:r>
      <w:r w:rsidR="000A6128" w:rsidRPr="00457501">
        <w:rPr>
          <w:b/>
          <w:lang w:val="en-GB"/>
        </w:rPr>
        <w:t>.</w:t>
      </w:r>
      <w:r w:rsidRPr="00457501">
        <w:rPr>
          <w:b/>
          <w:lang w:val="en-GB"/>
        </w:rPr>
        <w:t>78%</w:t>
      </w:r>
      <w:r w:rsidRPr="00457501">
        <w:rPr>
          <w:lang w:val="en-GB"/>
        </w:rPr>
        <w:t xml:space="preserve"> </w:t>
      </w:r>
      <w:r w:rsidR="000A6128" w:rsidRPr="00457501">
        <w:rPr>
          <w:lang w:val="en-GB"/>
        </w:rPr>
        <w:t>per month</w:t>
      </w:r>
      <w:r w:rsidRPr="00457501">
        <w:rPr>
          <w:lang w:val="en-GB"/>
        </w:rPr>
        <w:t xml:space="preserve">, </w:t>
      </w:r>
    </w:p>
    <w:p w14:paraId="397AF688" w14:textId="06574BCB" w:rsidR="008618EE" w:rsidRPr="00457501" w:rsidRDefault="008618EE" w:rsidP="008618EE">
      <w:pPr>
        <w:ind w:left="6" w:right="50"/>
        <w:jc w:val="both"/>
        <w:rPr>
          <w:lang w:val="en-GB"/>
        </w:rPr>
      </w:pPr>
      <w:r w:rsidRPr="00457501">
        <w:rPr>
          <w:lang w:val="en-GB"/>
        </w:rPr>
        <w:t>▪</w:t>
      </w:r>
      <w:r w:rsidRPr="00457501">
        <w:rPr>
          <w:vertAlign w:val="subscript"/>
          <w:lang w:val="en-GB"/>
        </w:rPr>
        <w:t xml:space="preserve"> </w:t>
      </w:r>
      <w:r w:rsidR="001D5E98" w:rsidRPr="00457501">
        <w:rPr>
          <w:lang w:val="en-GB"/>
        </w:rPr>
        <w:t xml:space="preserve">Availability of the </w:t>
      </w:r>
      <w:r w:rsidR="0096687F">
        <w:rPr>
          <w:lang w:val="en-GB"/>
        </w:rPr>
        <w:t>s</w:t>
      </w:r>
      <w:r w:rsidR="000E2D1E" w:rsidRPr="00457501">
        <w:rPr>
          <w:lang w:val="en-GB"/>
        </w:rPr>
        <w:t>ervice control API</w:t>
      </w:r>
      <w:r w:rsidR="001D5E98" w:rsidRPr="00457501">
        <w:rPr>
          <w:lang w:val="en-GB"/>
        </w:rPr>
        <w:t xml:space="preserve"> Service</w:t>
      </w:r>
      <w:r w:rsidRPr="00457501">
        <w:rPr>
          <w:lang w:val="en-GB"/>
        </w:rPr>
        <w:t xml:space="preserve">: </w:t>
      </w:r>
      <w:r w:rsidRPr="00457501">
        <w:rPr>
          <w:b/>
          <w:lang w:val="en-GB"/>
        </w:rPr>
        <w:t>99</w:t>
      </w:r>
      <w:r w:rsidR="000A6128" w:rsidRPr="00457501">
        <w:rPr>
          <w:b/>
          <w:lang w:val="en-GB"/>
        </w:rPr>
        <w:t>.</w:t>
      </w:r>
      <w:r w:rsidRPr="00457501">
        <w:rPr>
          <w:b/>
          <w:lang w:val="en-GB"/>
        </w:rPr>
        <w:t>9%</w:t>
      </w:r>
      <w:r w:rsidRPr="00457501">
        <w:rPr>
          <w:lang w:val="en-GB"/>
        </w:rPr>
        <w:t xml:space="preserve"> </w:t>
      </w:r>
      <w:r w:rsidR="000A6128" w:rsidRPr="00457501">
        <w:rPr>
          <w:lang w:val="en-GB"/>
        </w:rPr>
        <w:t>per month</w:t>
      </w:r>
      <w:r w:rsidRPr="00457501">
        <w:rPr>
          <w:lang w:val="en-GB"/>
        </w:rPr>
        <w:t xml:space="preserve">. </w:t>
      </w:r>
    </w:p>
    <w:p w14:paraId="3D508670" w14:textId="6C7FDB8B" w:rsidR="008618EE" w:rsidRPr="00457501" w:rsidRDefault="008618EE" w:rsidP="008618EE">
      <w:pPr>
        <w:spacing w:after="11" w:line="259" w:lineRule="auto"/>
        <w:ind w:left="11"/>
        <w:jc w:val="both"/>
        <w:rPr>
          <w:lang w:val="en-GB"/>
        </w:rPr>
      </w:pPr>
      <w:r w:rsidRPr="00457501">
        <w:rPr>
          <w:lang w:val="en-GB"/>
        </w:rPr>
        <w:t xml:space="preserve">  </w:t>
      </w:r>
    </w:p>
    <w:p w14:paraId="001642BC" w14:textId="77777777" w:rsidR="00217363" w:rsidRPr="00457501" w:rsidRDefault="00217363" w:rsidP="008618EE">
      <w:pPr>
        <w:spacing w:after="11" w:line="259" w:lineRule="auto"/>
        <w:ind w:left="11"/>
        <w:jc w:val="both"/>
        <w:rPr>
          <w:lang w:val="en-GB"/>
        </w:rPr>
      </w:pPr>
    </w:p>
    <w:p w14:paraId="55425805" w14:textId="10F72CC7" w:rsidR="008618EE" w:rsidRPr="00457501" w:rsidRDefault="008618EE" w:rsidP="008618EE">
      <w:pPr>
        <w:spacing w:line="259" w:lineRule="auto"/>
        <w:ind w:left="1010"/>
        <w:jc w:val="both"/>
        <w:rPr>
          <w:lang w:val="en-GB"/>
        </w:rPr>
      </w:pPr>
      <w:r w:rsidRPr="00457501">
        <w:rPr>
          <w:rFonts w:ascii="Montserrat" w:eastAsia="Montserrat" w:hAnsi="Montserrat" w:cs="Montserrat"/>
          <w:sz w:val="22"/>
          <w:lang w:val="en-GB"/>
        </w:rPr>
        <w:t xml:space="preserve">SLA6 – </w:t>
      </w:r>
      <w:r w:rsidR="00E73303" w:rsidRPr="00457501">
        <w:rPr>
          <w:rFonts w:ascii="Montserrat" w:eastAsia="Montserrat" w:hAnsi="Montserrat" w:cs="Montserrat"/>
          <w:sz w:val="22"/>
          <w:lang w:val="en-GB"/>
        </w:rPr>
        <w:t>Service</w:t>
      </w:r>
      <w:r w:rsidRPr="00457501">
        <w:rPr>
          <w:rFonts w:ascii="Montserrat" w:eastAsia="Montserrat" w:hAnsi="Montserrat" w:cs="Montserrat"/>
          <w:sz w:val="22"/>
          <w:lang w:val="en-GB"/>
        </w:rPr>
        <w:t xml:space="preserve"> </w:t>
      </w:r>
      <w:r w:rsidR="00100768" w:rsidRPr="00457501">
        <w:rPr>
          <w:rFonts w:ascii="Montserrat" w:eastAsia="Montserrat" w:hAnsi="Montserrat" w:cs="Montserrat"/>
          <w:sz w:val="22"/>
          <w:lang w:val="en-GB"/>
        </w:rPr>
        <w:t>“</w:t>
      </w:r>
      <w:r w:rsidR="00E73303" w:rsidRPr="00457501">
        <w:rPr>
          <w:rFonts w:ascii="Montserrat" w:eastAsia="Montserrat" w:hAnsi="Montserrat" w:cs="Montserrat"/>
          <w:sz w:val="22"/>
          <w:lang w:val="en-GB"/>
        </w:rPr>
        <w:t>Object Storage Service</w:t>
      </w:r>
      <w:r w:rsidR="00100768" w:rsidRPr="00457501">
        <w:rPr>
          <w:rFonts w:ascii="Montserrat" w:eastAsia="Montserrat" w:hAnsi="Montserrat" w:cs="Montserrat"/>
          <w:sz w:val="22"/>
          <w:lang w:val="en-GB"/>
        </w:rPr>
        <w:t>”</w:t>
      </w:r>
      <w:r w:rsidRPr="00457501">
        <w:rPr>
          <w:rFonts w:ascii="Montserrat" w:eastAsia="Montserrat" w:hAnsi="Montserrat" w:cs="Montserrat"/>
          <w:sz w:val="22"/>
          <w:lang w:val="en-GB"/>
        </w:rPr>
        <w:t xml:space="preserve"> </w:t>
      </w:r>
    </w:p>
    <w:p w14:paraId="6D378FC8" w14:textId="77777777" w:rsidR="008618EE" w:rsidRPr="00457501" w:rsidRDefault="008618EE" w:rsidP="008618EE">
      <w:pPr>
        <w:spacing w:line="259" w:lineRule="auto"/>
        <w:ind w:left="11"/>
        <w:jc w:val="both"/>
        <w:rPr>
          <w:lang w:val="en-GB"/>
        </w:rPr>
      </w:pPr>
      <w:r w:rsidRPr="00457501">
        <w:rPr>
          <w:lang w:val="en-GB"/>
        </w:rPr>
        <w:t xml:space="preserve">  </w:t>
      </w:r>
    </w:p>
    <w:p w14:paraId="0793CEF1" w14:textId="37305926" w:rsidR="008618EE" w:rsidRPr="00457501" w:rsidRDefault="008618EE" w:rsidP="008618EE">
      <w:pPr>
        <w:ind w:left="6" w:right="50"/>
        <w:jc w:val="both"/>
        <w:rPr>
          <w:lang w:val="en-GB"/>
        </w:rPr>
      </w:pPr>
      <w:r w:rsidRPr="00457501">
        <w:rPr>
          <w:lang w:val="en-GB"/>
        </w:rPr>
        <w:t>▪</w:t>
      </w:r>
      <w:r w:rsidRPr="00457501">
        <w:rPr>
          <w:vertAlign w:val="subscript"/>
          <w:lang w:val="en-GB"/>
        </w:rPr>
        <w:t xml:space="preserve"> </w:t>
      </w:r>
      <w:r w:rsidR="00331317" w:rsidRPr="00457501">
        <w:rPr>
          <w:lang w:val="en-GB"/>
        </w:rPr>
        <w:t xml:space="preserve">The Durability of the Storage of an Object in a given Region is </w:t>
      </w:r>
      <w:r w:rsidRPr="00457501">
        <w:rPr>
          <w:b/>
          <w:lang w:val="en-GB"/>
        </w:rPr>
        <w:t>99</w:t>
      </w:r>
      <w:r w:rsidR="00331317" w:rsidRPr="00457501">
        <w:rPr>
          <w:b/>
          <w:lang w:val="en-GB"/>
        </w:rPr>
        <w:t>.</w:t>
      </w:r>
      <w:r w:rsidRPr="00457501">
        <w:rPr>
          <w:b/>
          <w:lang w:val="en-GB"/>
        </w:rPr>
        <w:t>9999999999%</w:t>
      </w:r>
      <w:r w:rsidRPr="00457501">
        <w:rPr>
          <w:lang w:val="en-GB"/>
        </w:rPr>
        <w:t xml:space="preserve"> </w:t>
      </w:r>
      <w:r w:rsidR="00331317" w:rsidRPr="00457501">
        <w:rPr>
          <w:lang w:val="en-GB"/>
        </w:rPr>
        <w:t>guaranteed per year</w:t>
      </w:r>
      <w:r w:rsidR="00FF7649">
        <w:rPr>
          <w:lang w:val="en-GB"/>
        </w:rPr>
        <w:t>.</w:t>
      </w:r>
      <w:r w:rsidR="00331317" w:rsidRPr="00457501">
        <w:rPr>
          <w:lang w:val="en-GB"/>
        </w:rPr>
        <w:t xml:space="preserve"> </w:t>
      </w:r>
    </w:p>
    <w:p w14:paraId="4C769A97" w14:textId="77777777" w:rsidR="008618EE" w:rsidRPr="00457501" w:rsidRDefault="008618EE" w:rsidP="008618EE">
      <w:pPr>
        <w:spacing w:line="259" w:lineRule="auto"/>
        <w:ind w:left="11"/>
        <w:jc w:val="both"/>
        <w:rPr>
          <w:lang w:val="en-GB"/>
        </w:rPr>
      </w:pPr>
      <w:r w:rsidRPr="00457501">
        <w:rPr>
          <w:lang w:val="en-GB"/>
        </w:rPr>
        <w:t xml:space="preserve">  </w:t>
      </w:r>
    </w:p>
    <w:p w14:paraId="7D155EAE" w14:textId="41DDE6E8" w:rsidR="008618EE" w:rsidRPr="00457501" w:rsidRDefault="008618EE" w:rsidP="008618EE">
      <w:pPr>
        <w:ind w:left="6" w:right="50"/>
        <w:jc w:val="both"/>
        <w:rPr>
          <w:lang w:val="en-GB"/>
        </w:rPr>
      </w:pPr>
      <w:r w:rsidRPr="00457501">
        <w:rPr>
          <w:lang w:val="en-GB"/>
        </w:rPr>
        <w:lastRenderedPageBreak/>
        <w:t>▪</w:t>
      </w:r>
      <w:r w:rsidRPr="00457501">
        <w:rPr>
          <w:vertAlign w:val="subscript"/>
          <w:lang w:val="en-GB"/>
        </w:rPr>
        <w:t xml:space="preserve"> </w:t>
      </w:r>
      <w:r w:rsidR="001B41E2" w:rsidRPr="00457501">
        <w:rPr>
          <w:lang w:val="en-GB"/>
        </w:rPr>
        <w:t xml:space="preserve">The Availability of the API supplied by OUTSCALE which makes it possible for the </w:t>
      </w:r>
      <w:r w:rsidR="00B40A1E">
        <w:rPr>
          <w:lang w:val="en-GB"/>
        </w:rPr>
        <w:t>CLIENT</w:t>
      </w:r>
      <w:r w:rsidR="001B41E2" w:rsidRPr="00457501">
        <w:rPr>
          <w:lang w:val="en-GB"/>
        </w:rPr>
        <w:t xml:space="preserve"> to publish and manipulate its objects </w:t>
      </w:r>
      <w:r w:rsidR="00E30148" w:rsidRPr="00457501">
        <w:rPr>
          <w:lang w:val="en-GB"/>
        </w:rPr>
        <w:t>is</w:t>
      </w:r>
      <w:r w:rsidRPr="00457501">
        <w:rPr>
          <w:lang w:val="en-GB"/>
        </w:rPr>
        <w:t xml:space="preserve"> </w:t>
      </w:r>
      <w:r w:rsidRPr="00457501">
        <w:rPr>
          <w:b/>
          <w:lang w:val="en-GB"/>
        </w:rPr>
        <w:t>99</w:t>
      </w:r>
      <w:r w:rsidR="00E30148" w:rsidRPr="00457501">
        <w:rPr>
          <w:b/>
          <w:lang w:val="en-GB"/>
        </w:rPr>
        <w:t>.</w:t>
      </w:r>
      <w:r w:rsidRPr="00457501">
        <w:rPr>
          <w:b/>
          <w:lang w:val="en-GB"/>
        </w:rPr>
        <w:t>97%</w:t>
      </w:r>
      <w:r w:rsidRPr="00457501">
        <w:rPr>
          <w:lang w:val="en-GB"/>
        </w:rPr>
        <w:t xml:space="preserve"> </w:t>
      </w:r>
      <w:r w:rsidR="00E30148" w:rsidRPr="00457501">
        <w:rPr>
          <w:lang w:val="en-GB"/>
        </w:rPr>
        <w:t>per year</w:t>
      </w:r>
      <w:r w:rsidRPr="00457501">
        <w:rPr>
          <w:lang w:val="en-GB"/>
        </w:rPr>
        <w:t xml:space="preserve">, </w:t>
      </w:r>
    </w:p>
    <w:p w14:paraId="37DE3285" w14:textId="77777777" w:rsidR="008618EE" w:rsidRPr="00457501" w:rsidRDefault="008618EE" w:rsidP="008618EE">
      <w:pPr>
        <w:spacing w:line="259" w:lineRule="auto"/>
        <w:ind w:left="11"/>
        <w:jc w:val="both"/>
        <w:rPr>
          <w:lang w:val="en-GB"/>
        </w:rPr>
      </w:pPr>
      <w:r w:rsidRPr="00457501">
        <w:rPr>
          <w:lang w:val="en-GB"/>
        </w:rPr>
        <w:t xml:space="preserve">  </w:t>
      </w:r>
    </w:p>
    <w:p w14:paraId="6244F527" w14:textId="78F02274" w:rsidR="008618EE" w:rsidRPr="00457501" w:rsidRDefault="008618EE" w:rsidP="008618EE">
      <w:pPr>
        <w:ind w:left="6" w:right="50"/>
        <w:jc w:val="both"/>
        <w:rPr>
          <w:lang w:val="en-GB"/>
        </w:rPr>
      </w:pPr>
      <w:r w:rsidRPr="00457501">
        <w:rPr>
          <w:lang w:val="en-GB"/>
        </w:rPr>
        <w:t>▪</w:t>
      </w:r>
      <w:r w:rsidRPr="00457501">
        <w:rPr>
          <w:vertAlign w:val="subscript"/>
          <w:lang w:val="en-GB"/>
        </w:rPr>
        <w:t xml:space="preserve"> </w:t>
      </w:r>
      <w:r w:rsidR="00E30148" w:rsidRPr="00457501">
        <w:rPr>
          <w:lang w:val="en-GB"/>
        </w:rPr>
        <w:t>The Availability of the APIs suppl</w:t>
      </w:r>
      <w:r w:rsidR="00E70805" w:rsidRPr="00457501">
        <w:rPr>
          <w:lang w:val="en-GB"/>
        </w:rPr>
        <w:t>ied</w:t>
      </w:r>
      <w:r w:rsidR="00E30148" w:rsidRPr="00457501">
        <w:rPr>
          <w:lang w:val="en-GB"/>
        </w:rPr>
        <w:t xml:space="preserve"> </w:t>
      </w:r>
      <w:r w:rsidR="00BF0508" w:rsidRPr="00457501">
        <w:rPr>
          <w:lang w:val="en-GB"/>
        </w:rPr>
        <w:t xml:space="preserve">by </w:t>
      </w:r>
      <w:r w:rsidRPr="00457501">
        <w:rPr>
          <w:lang w:val="en-GB"/>
        </w:rPr>
        <w:t xml:space="preserve">OUTSCALE </w:t>
      </w:r>
      <w:r w:rsidR="00BF0508" w:rsidRPr="00457501">
        <w:rPr>
          <w:lang w:val="en-GB"/>
        </w:rPr>
        <w:t>which enable Users to access stored objects is</w:t>
      </w:r>
      <w:r w:rsidRPr="00457501">
        <w:rPr>
          <w:lang w:val="en-GB"/>
        </w:rPr>
        <w:t xml:space="preserve"> </w:t>
      </w:r>
      <w:r w:rsidRPr="00457501">
        <w:rPr>
          <w:b/>
          <w:lang w:val="en-GB"/>
        </w:rPr>
        <w:t>99</w:t>
      </w:r>
      <w:r w:rsidR="00BF0508" w:rsidRPr="00457501">
        <w:rPr>
          <w:b/>
          <w:lang w:val="en-GB"/>
        </w:rPr>
        <w:t>.</w:t>
      </w:r>
      <w:r w:rsidRPr="00457501">
        <w:rPr>
          <w:b/>
          <w:lang w:val="en-GB"/>
        </w:rPr>
        <w:t>97%</w:t>
      </w:r>
      <w:r w:rsidRPr="00457501">
        <w:rPr>
          <w:lang w:val="en-GB"/>
        </w:rPr>
        <w:t xml:space="preserve"> </w:t>
      </w:r>
      <w:r w:rsidR="00BF0508" w:rsidRPr="00457501">
        <w:rPr>
          <w:lang w:val="en-GB"/>
        </w:rPr>
        <w:t>per year for objects deployed in a Region</w:t>
      </w:r>
      <w:r w:rsidRPr="00457501">
        <w:rPr>
          <w:lang w:val="en-GB"/>
        </w:rPr>
        <w:t xml:space="preserve">. </w:t>
      </w:r>
    </w:p>
    <w:p w14:paraId="0A7DB509" w14:textId="77777777" w:rsidR="008618EE" w:rsidRDefault="008618EE" w:rsidP="008618EE">
      <w:pPr>
        <w:spacing w:line="259" w:lineRule="auto"/>
        <w:ind w:left="11"/>
        <w:jc w:val="both"/>
        <w:rPr>
          <w:lang w:val="en-GB"/>
        </w:rPr>
      </w:pPr>
      <w:r w:rsidRPr="00457501">
        <w:rPr>
          <w:lang w:val="en-GB"/>
        </w:rPr>
        <w:t xml:space="preserve">  </w:t>
      </w:r>
    </w:p>
    <w:p w14:paraId="7DEC65ED" w14:textId="0BFAB87D" w:rsidR="00FF7649" w:rsidRPr="000A7B2E" w:rsidRDefault="00FF7649" w:rsidP="008618EE">
      <w:pPr>
        <w:spacing w:line="259" w:lineRule="auto"/>
        <w:ind w:left="11"/>
        <w:jc w:val="both"/>
        <w:rPr>
          <w:lang w:val="en-US"/>
        </w:rPr>
      </w:pPr>
      <w:r w:rsidRPr="000A7B2E">
        <w:rPr>
          <w:lang w:val="en-US"/>
        </w:rPr>
        <w:t>For information purposes, it is specified that a latency to or from the Object Storage of less than 200 ms is a criterion of Availability of the Object Storage Service.</w:t>
      </w:r>
    </w:p>
    <w:p w14:paraId="04C8F2BA" w14:textId="77777777" w:rsidR="00FF7649" w:rsidRPr="00457501" w:rsidRDefault="00FF7649" w:rsidP="008618EE">
      <w:pPr>
        <w:spacing w:line="259" w:lineRule="auto"/>
        <w:ind w:left="11"/>
        <w:jc w:val="both"/>
        <w:rPr>
          <w:lang w:val="en-GB"/>
        </w:rPr>
      </w:pPr>
    </w:p>
    <w:p w14:paraId="1396C1E9" w14:textId="45C42BF3" w:rsidR="008618EE" w:rsidRPr="00457501" w:rsidRDefault="00BF0508" w:rsidP="008618EE">
      <w:pPr>
        <w:ind w:left="6" w:right="50"/>
        <w:jc w:val="both"/>
        <w:rPr>
          <w:lang w:val="en-GB"/>
        </w:rPr>
      </w:pPr>
      <w:r w:rsidRPr="00457501">
        <w:rPr>
          <w:lang w:val="en-GB"/>
        </w:rPr>
        <w:t xml:space="preserve">Concerning the Object Storage Service, the Durability </w:t>
      </w:r>
      <w:r w:rsidR="00307D71" w:rsidRPr="00457501">
        <w:rPr>
          <w:lang w:val="en-GB"/>
        </w:rPr>
        <w:t xml:space="preserve">is subject to </w:t>
      </w:r>
      <w:r w:rsidR="00822125" w:rsidRPr="00457501">
        <w:rPr>
          <w:lang w:val="en-GB"/>
        </w:rPr>
        <w:t>state</w:t>
      </w:r>
      <w:r w:rsidR="005B3455">
        <w:rPr>
          <w:lang w:val="en-GB"/>
        </w:rPr>
        <w:t>-of-the-</w:t>
      </w:r>
      <w:r w:rsidR="00822125" w:rsidRPr="00457501">
        <w:rPr>
          <w:lang w:val="en-GB"/>
        </w:rPr>
        <w:t>art</w:t>
      </w:r>
      <w:r w:rsidR="003E1126" w:rsidRPr="00457501">
        <w:rPr>
          <w:lang w:val="en-GB"/>
        </w:rPr>
        <w:t xml:space="preserve"> use of the Services a</w:t>
      </w:r>
      <w:r w:rsidR="00DB3771" w:rsidRPr="00457501">
        <w:rPr>
          <w:lang w:val="en-GB"/>
        </w:rPr>
        <w:t xml:space="preserve">nd </w:t>
      </w:r>
      <w:r w:rsidR="00822125" w:rsidRPr="00457501">
        <w:rPr>
          <w:lang w:val="en-GB"/>
        </w:rPr>
        <w:t xml:space="preserve">excluding any alteration of data that is deliberate or not stemming from an action carried out by the </w:t>
      </w:r>
      <w:r w:rsidR="00CD49D9">
        <w:rPr>
          <w:lang w:val="en-GB"/>
        </w:rPr>
        <w:t>CLIENT</w:t>
      </w:r>
      <w:r w:rsidR="00822125" w:rsidRPr="00457501">
        <w:rPr>
          <w:lang w:val="en-GB"/>
        </w:rPr>
        <w:t xml:space="preserve">. </w:t>
      </w:r>
      <w:r w:rsidR="008618EE" w:rsidRPr="00457501">
        <w:rPr>
          <w:lang w:val="en-GB"/>
        </w:rPr>
        <w:t xml:space="preserve"> </w:t>
      </w:r>
    </w:p>
    <w:p w14:paraId="1999BE7F" w14:textId="77777777" w:rsidR="008618EE" w:rsidRPr="00457501" w:rsidRDefault="008618EE" w:rsidP="008618EE">
      <w:pPr>
        <w:spacing w:line="259" w:lineRule="auto"/>
        <w:ind w:left="11"/>
        <w:jc w:val="both"/>
        <w:rPr>
          <w:lang w:val="en-GB"/>
        </w:rPr>
      </w:pPr>
      <w:r w:rsidRPr="00457501">
        <w:rPr>
          <w:lang w:val="en-GB"/>
        </w:rPr>
        <w:t xml:space="preserve">  </w:t>
      </w:r>
    </w:p>
    <w:p w14:paraId="3A2DC01D" w14:textId="7CD95BCC" w:rsidR="008618EE" w:rsidRPr="00457501" w:rsidRDefault="00822125" w:rsidP="008618EE">
      <w:pPr>
        <w:ind w:left="6" w:right="50"/>
        <w:jc w:val="both"/>
        <w:rPr>
          <w:lang w:val="en-GB"/>
        </w:rPr>
      </w:pPr>
      <w:r w:rsidRPr="00457501">
        <w:rPr>
          <w:lang w:val="en-GB"/>
        </w:rPr>
        <w:t xml:space="preserve">The Object Storage Service, like its name implies, must not be used </w:t>
      </w:r>
      <w:r w:rsidR="00C448BB" w:rsidRPr="00457501">
        <w:rPr>
          <w:lang w:val="en-GB"/>
        </w:rPr>
        <w:t xml:space="preserve">in block mode (for example for an active database). Use of Object Storage in block mode via </w:t>
      </w:r>
      <w:r w:rsidR="000F2368" w:rsidRPr="00457501">
        <w:rPr>
          <w:lang w:val="en-GB"/>
        </w:rPr>
        <w:t xml:space="preserve">technical means of circumvention </w:t>
      </w:r>
      <w:r w:rsidR="008618EE" w:rsidRPr="00457501">
        <w:rPr>
          <w:lang w:val="en-GB"/>
        </w:rPr>
        <w:t>(</w:t>
      </w:r>
      <w:r w:rsidR="004E3AE0" w:rsidRPr="00457501">
        <w:rPr>
          <w:lang w:val="en-GB"/>
        </w:rPr>
        <w:t>for example</w:t>
      </w:r>
      <w:r w:rsidR="008618EE" w:rsidRPr="00457501">
        <w:rPr>
          <w:lang w:val="en-GB"/>
        </w:rPr>
        <w:t xml:space="preserve"> FUSE </w:t>
      </w:r>
      <w:r w:rsidR="004E3AE0" w:rsidRPr="00457501">
        <w:rPr>
          <w:lang w:val="en-GB"/>
        </w:rPr>
        <w:t>in</w:t>
      </w:r>
      <w:r w:rsidR="008618EE" w:rsidRPr="00457501">
        <w:rPr>
          <w:lang w:val="en-GB"/>
        </w:rPr>
        <w:t xml:space="preserve"> Linux), </w:t>
      </w:r>
      <w:r w:rsidR="005427EF" w:rsidRPr="00457501">
        <w:rPr>
          <w:lang w:val="en-GB"/>
        </w:rPr>
        <w:t>is not a state</w:t>
      </w:r>
      <w:r w:rsidR="005B3455">
        <w:rPr>
          <w:lang w:val="en-GB"/>
        </w:rPr>
        <w:t>-of-the-</w:t>
      </w:r>
      <w:r w:rsidR="005427EF" w:rsidRPr="00457501">
        <w:rPr>
          <w:lang w:val="en-GB"/>
        </w:rPr>
        <w:t>art use of Object Storage and any incident l</w:t>
      </w:r>
      <w:r w:rsidR="001858A6" w:rsidRPr="00457501">
        <w:rPr>
          <w:lang w:val="en-GB"/>
        </w:rPr>
        <w:t>in</w:t>
      </w:r>
      <w:r w:rsidR="005427EF" w:rsidRPr="00457501">
        <w:rPr>
          <w:lang w:val="en-GB"/>
        </w:rPr>
        <w:t>ked to this use will not be covered by this</w:t>
      </w:r>
      <w:r w:rsidR="008618EE" w:rsidRPr="00457501">
        <w:rPr>
          <w:lang w:val="en-GB"/>
        </w:rPr>
        <w:t xml:space="preserve"> SLA. </w:t>
      </w:r>
    </w:p>
    <w:p w14:paraId="082FF84C" w14:textId="710AD4AD" w:rsidR="008618EE" w:rsidRPr="00457501" w:rsidRDefault="008618EE" w:rsidP="008618EE">
      <w:pPr>
        <w:spacing w:line="259" w:lineRule="auto"/>
        <w:ind w:left="1015"/>
        <w:jc w:val="both"/>
        <w:rPr>
          <w:rFonts w:ascii="Montserrat" w:eastAsia="Montserrat" w:hAnsi="Montserrat" w:cs="Montserrat"/>
          <w:sz w:val="22"/>
          <w:lang w:val="en-GB"/>
        </w:rPr>
      </w:pPr>
      <w:r w:rsidRPr="00457501">
        <w:rPr>
          <w:rFonts w:ascii="Montserrat" w:eastAsia="Montserrat" w:hAnsi="Montserrat" w:cs="Montserrat"/>
          <w:sz w:val="22"/>
          <w:lang w:val="en-GB"/>
        </w:rPr>
        <w:t xml:space="preserve"> </w:t>
      </w:r>
    </w:p>
    <w:p w14:paraId="478DDB66" w14:textId="77777777" w:rsidR="00217363" w:rsidRPr="00457501" w:rsidRDefault="00217363" w:rsidP="008618EE">
      <w:pPr>
        <w:spacing w:line="259" w:lineRule="auto"/>
        <w:ind w:left="1015"/>
        <w:jc w:val="both"/>
        <w:rPr>
          <w:lang w:val="en-GB"/>
        </w:rPr>
      </w:pPr>
    </w:p>
    <w:p w14:paraId="33553455" w14:textId="35B76CB9" w:rsidR="008618EE" w:rsidRDefault="008618EE" w:rsidP="008618EE">
      <w:pPr>
        <w:spacing w:line="259" w:lineRule="auto"/>
        <w:ind w:left="1010"/>
        <w:jc w:val="both"/>
        <w:rPr>
          <w:rFonts w:ascii="Montserrat" w:eastAsia="Montserrat" w:hAnsi="Montserrat" w:cs="Montserrat"/>
          <w:sz w:val="22"/>
          <w:lang w:val="en-GB"/>
        </w:rPr>
      </w:pPr>
      <w:r w:rsidRPr="00457501">
        <w:rPr>
          <w:rFonts w:ascii="Montserrat" w:eastAsia="Montserrat" w:hAnsi="Montserrat" w:cs="Montserrat"/>
          <w:sz w:val="22"/>
          <w:lang w:val="en-GB"/>
        </w:rPr>
        <w:t xml:space="preserve">SLA7 – </w:t>
      </w:r>
      <w:r w:rsidR="00E5609F" w:rsidRPr="00457501">
        <w:rPr>
          <w:rFonts w:ascii="Montserrat" w:eastAsia="Montserrat" w:hAnsi="Montserrat" w:cs="Montserrat"/>
          <w:sz w:val="22"/>
          <w:lang w:val="en-GB"/>
        </w:rPr>
        <w:t>Service</w:t>
      </w:r>
      <w:r w:rsidRPr="00457501">
        <w:rPr>
          <w:rFonts w:ascii="Montserrat" w:eastAsia="Montserrat" w:hAnsi="Montserrat" w:cs="Montserrat"/>
          <w:sz w:val="22"/>
          <w:lang w:val="en-GB"/>
        </w:rPr>
        <w:t xml:space="preserve"> </w:t>
      </w:r>
      <w:r w:rsidR="008E7E70" w:rsidRPr="00457501">
        <w:rPr>
          <w:rFonts w:ascii="Montserrat" w:eastAsia="Montserrat" w:hAnsi="Montserrat" w:cs="Montserrat"/>
          <w:sz w:val="22"/>
          <w:lang w:val="en-GB"/>
        </w:rPr>
        <w:t>“</w:t>
      </w:r>
      <w:r w:rsidR="00E5609F" w:rsidRPr="00457501">
        <w:rPr>
          <w:rFonts w:ascii="Montserrat" w:eastAsia="Montserrat" w:hAnsi="Montserrat" w:cs="Montserrat"/>
          <w:sz w:val="22"/>
          <w:lang w:val="en-GB"/>
        </w:rPr>
        <w:t>Persist</w:t>
      </w:r>
      <w:r w:rsidR="008E7E70" w:rsidRPr="00457501">
        <w:rPr>
          <w:rFonts w:ascii="Montserrat" w:eastAsia="Montserrat" w:hAnsi="Montserrat" w:cs="Montserrat"/>
          <w:sz w:val="22"/>
          <w:lang w:val="en-GB"/>
        </w:rPr>
        <w:t>e</w:t>
      </w:r>
      <w:r w:rsidR="00E5609F" w:rsidRPr="00457501">
        <w:rPr>
          <w:rFonts w:ascii="Montserrat" w:eastAsia="Montserrat" w:hAnsi="Montserrat" w:cs="Montserrat"/>
          <w:sz w:val="22"/>
          <w:lang w:val="en-GB"/>
        </w:rPr>
        <w:t>nt Storage Service</w:t>
      </w:r>
      <w:r w:rsidR="008E7E70" w:rsidRPr="00457501">
        <w:rPr>
          <w:rFonts w:ascii="Montserrat" w:eastAsia="Montserrat" w:hAnsi="Montserrat" w:cs="Montserrat"/>
          <w:sz w:val="22"/>
          <w:lang w:val="en-GB"/>
        </w:rPr>
        <w:t>”</w:t>
      </w:r>
      <w:r w:rsidRPr="00457501">
        <w:rPr>
          <w:rFonts w:ascii="Montserrat" w:eastAsia="Montserrat" w:hAnsi="Montserrat" w:cs="Montserrat"/>
          <w:sz w:val="22"/>
          <w:lang w:val="en-GB"/>
        </w:rPr>
        <w:t xml:space="preserve"> </w:t>
      </w:r>
    </w:p>
    <w:p w14:paraId="2A87D173" w14:textId="77777777" w:rsidR="00FF7649" w:rsidRDefault="00FF7649" w:rsidP="00FF7649">
      <w:pPr>
        <w:spacing w:line="259" w:lineRule="auto"/>
        <w:jc w:val="both"/>
        <w:rPr>
          <w:rFonts w:ascii="Montserrat" w:eastAsia="Montserrat" w:hAnsi="Montserrat" w:cs="Montserrat"/>
          <w:sz w:val="22"/>
          <w:lang w:val="en-GB"/>
        </w:rPr>
      </w:pPr>
    </w:p>
    <w:p w14:paraId="57FB6B5D" w14:textId="72E99D26" w:rsidR="00FF7649" w:rsidRPr="000A7B2E" w:rsidRDefault="00FF7649" w:rsidP="000A7B2E">
      <w:pPr>
        <w:spacing w:line="259" w:lineRule="auto"/>
        <w:jc w:val="both"/>
        <w:rPr>
          <w:lang w:val="en-US"/>
        </w:rPr>
      </w:pPr>
      <w:r w:rsidRPr="000A7B2E">
        <w:rPr>
          <w:lang w:val="en-US"/>
        </w:rPr>
        <w:t>Persistent storage is a Service subscribed to by the Client in its management interface or API.</w:t>
      </w:r>
    </w:p>
    <w:p w14:paraId="66C5679C" w14:textId="77777777" w:rsidR="008618EE" w:rsidRPr="00457501" w:rsidRDefault="008618EE" w:rsidP="008618EE">
      <w:pPr>
        <w:spacing w:line="259" w:lineRule="auto"/>
        <w:ind w:left="11"/>
        <w:jc w:val="both"/>
        <w:rPr>
          <w:lang w:val="en-GB"/>
        </w:rPr>
      </w:pPr>
      <w:r w:rsidRPr="00457501">
        <w:rPr>
          <w:lang w:val="en-GB"/>
        </w:rPr>
        <w:t xml:space="preserve">  </w:t>
      </w:r>
    </w:p>
    <w:p w14:paraId="3E24B77E" w14:textId="2F66A39E" w:rsidR="008618EE" w:rsidRPr="00457501" w:rsidRDefault="008618EE" w:rsidP="008618EE">
      <w:pPr>
        <w:ind w:left="6" w:right="50"/>
        <w:jc w:val="both"/>
        <w:rPr>
          <w:lang w:val="en-GB"/>
        </w:rPr>
      </w:pPr>
      <w:r w:rsidRPr="00457501">
        <w:rPr>
          <w:lang w:val="en-GB"/>
        </w:rPr>
        <w:t>▪</w:t>
      </w:r>
      <w:r w:rsidRPr="00457501">
        <w:rPr>
          <w:vertAlign w:val="subscript"/>
          <w:lang w:val="en-GB"/>
        </w:rPr>
        <w:t xml:space="preserve"> </w:t>
      </w:r>
      <w:r w:rsidR="00E5609F" w:rsidRPr="00457501">
        <w:rPr>
          <w:lang w:val="en-GB"/>
        </w:rPr>
        <w:t>The availability of a volume is</w:t>
      </w:r>
      <w:r w:rsidRPr="00457501">
        <w:rPr>
          <w:lang w:val="en-GB"/>
        </w:rPr>
        <w:t xml:space="preserve"> </w:t>
      </w:r>
      <w:r w:rsidRPr="00457501">
        <w:rPr>
          <w:b/>
          <w:lang w:val="en-GB"/>
        </w:rPr>
        <w:t>99</w:t>
      </w:r>
      <w:r w:rsidR="00E5609F" w:rsidRPr="00457501">
        <w:rPr>
          <w:b/>
          <w:lang w:val="en-GB"/>
        </w:rPr>
        <w:t>.</w:t>
      </w:r>
      <w:r w:rsidRPr="00457501">
        <w:rPr>
          <w:b/>
          <w:lang w:val="en-GB"/>
        </w:rPr>
        <w:t>7%</w:t>
      </w:r>
      <w:r w:rsidRPr="00457501">
        <w:rPr>
          <w:lang w:val="en-GB"/>
        </w:rPr>
        <w:t xml:space="preserve"> </w:t>
      </w:r>
      <w:r w:rsidR="00E5609F" w:rsidRPr="00457501">
        <w:rPr>
          <w:lang w:val="en-GB"/>
        </w:rPr>
        <w:t>guaranteed per month</w:t>
      </w:r>
      <w:r w:rsidRPr="00457501">
        <w:rPr>
          <w:lang w:val="en-GB"/>
        </w:rPr>
        <w:t xml:space="preserve">. </w:t>
      </w:r>
      <w:r w:rsidR="00A54089" w:rsidRPr="00457501">
        <w:rPr>
          <w:lang w:val="en-GB"/>
        </w:rPr>
        <w:t>By default, a volume is only available in its original Availability Zone</w:t>
      </w:r>
      <w:r w:rsidRPr="00457501">
        <w:rPr>
          <w:lang w:val="en-GB"/>
        </w:rPr>
        <w:t xml:space="preserve">, </w:t>
      </w:r>
    </w:p>
    <w:p w14:paraId="21A0453A" w14:textId="77777777" w:rsidR="008618EE" w:rsidRPr="00457501" w:rsidRDefault="008618EE" w:rsidP="008618EE">
      <w:pPr>
        <w:spacing w:line="259" w:lineRule="auto"/>
        <w:ind w:left="11"/>
        <w:jc w:val="both"/>
        <w:rPr>
          <w:lang w:val="en-GB"/>
        </w:rPr>
      </w:pPr>
      <w:r w:rsidRPr="00457501">
        <w:rPr>
          <w:lang w:val="en-GB"/>
        </w:rPr>
        <w:t xml:space="preserve">  </w:t>
      </w:r>
    </w:p>
    <w:p w14:paraId="1C8C7D7E" w14:textId="0F9FB865" w:rsidR="008618EE" w:rsidRPr="00457501" w:rsidRDefault="008618EE" w:rsidP="008618EE">
      <w:pPr>
        <w:ind w:left="6" w:right="50"/>
        <w:jc w:val="both"/>
        <w:rPr>
          <w:lang w:val="en-GB"/>
        </w:rPr>
      </w:pPr>
      <w:r w:rsidRPr="00457501">
        <w:rPr>
          <w:lang w:val="en-GB"/>
        </w:rPr>
        <w:t>▪</w:t>
      </w:r>
      <w:r w:rsidRPr="00457501">
        <w:rPr>
          <w:vertAlign w:val="subscript"/>
          <w:lang w:val="en-GB"/>
        </w:rPr>
        <w:t xml:space="preserve"> </w:t>
      </w:r>
      <w:r w:rsidR="002F7D37" w:rsidRPr="00457501">
        <w:rPr>
          <w:lang w:val="en-GB"/>
        </w:rPr>
        <w:t>The availability of a</w:t>
      </w:r>
      <w:r w:rsidRPr="00457501">
        <w:rPr>
          <w:lang w:val="en-GB"/>
        </w:rPr>
        <w:t xml:space="preserve"> Snapshot</w:t>
      </w:r>
      <w:r w:rsidR="006261BD" w:rsidRPr="00457501">
        <w:rPr>
          <w:lang w:val="en-GB"/>
        </w:rPr>
        <w:t xml:space="preserve"> is</w:t>
      </w:r>
      <w:r w:rsidRPr="00457501">
        <w:rPr>
          <w:lang w:val="en-GB"/>
        </w:rPr>
        <w:t xml:space="preserve"> </w:t>
      </w:r>
      <w:r w:rsidRPr="00457501">
        <w:rPr>
          <w:b/>
          <w:lang w:val="en-GB"/>
        </w:rPr>
        <w:t>99</w:t>
      </w:r>
      <w:r w:rsidR="002F7D37" w:rsidRPr="00457501">
        <w:rPr>
          <w:b/>
          <w:lang w:val="en-GB"/>
        </w:rPr>
        <w:t>.</w:t>
      </w:r>
      <w:r w:rsidRPr="00457501">
        <w:rPr>
          <w:b/>
          <w:lang w:val="en-GB"/>
        </w:rPr>
        <w:t>7%</w:t>
      </w:r>
      <w:r w:rsidRPr="00457501">
        <w:rPr>
          <w:lang w:val="en-GB"/>
        </w:rPr>
        <w:t xml:space="preserve"> </w:t>
      </w:r>
      <w:r w:rsidR="002F7D37" w:rsidRPr="00457501">
        <w:rPr>
          <w:lang w:val="en-GB"/>
        </w:rPr>
        <w:t>per month</w:t>
      </w:r>
      <w:r w:rsidRPr="00457501">
        <w:rPr>
          <w:lang w:val="en-GB"/>
        </w:rPr>
        <w:t xml:space="preserve">. </w:t>
      </w:r>
      <w:r w:rsidR="002F7D37" w:rsidRPr="00457501">
        <w:rPr>
          <w:lang w:val="en-GB"/>
        </w:rPr>
        <w:t>A</w:t>
      </w:r>
      <w:r w:rsidRPr="00457501">
        <w:rPr>
          <w:lang w:val="en-GB"/>
        </w:rPr>
        <w:t xml:space="preserve"> Snapshot </w:t>
      </w:r>
      <w:r w:rsidR="002F7D37" w:rsidRPr="00457501">
        <w:rPr>
          <w:lang w:val="en-GB"/>
        </w:rPr>
        <w:t>is available throughout the</w:t>
      </w:r>
      <w:r w:rsidRPr="00457501">
        <w:rPr>
          <w:lang w:val="en-GB"/>
        </w:rPr>
        <w:t xml:space="preserve"> R</w:t>
      </w:r>
      <w:r w:rsidR="002F7D37" w:rsidRPr="00457501">
        <w:rPr>
          <w:lang w:val="en-GB"/>
        </w:rPr>
        <w:t>e</w:t>
      </w:r>
      <w:r w:rsidRPr="00457501">
        <w:rPr>
          <w:lang w:val="en-GB"/>
        </w:rPr>
        <w:t xml:space="preserve">gion, </w:t>
      </w:r>
    </w:p>
    <w:p w14:paraId="54B6FFD2" w14:textId="77777777" w:rsidR="008618EE" w:rsidRPr="00457501" w:rsidRDefault="008618EE" w:rsidP="008618EE">
      <w:pPr>
        <w:spacing w:line="259" w:lineRule="auto"/>
        <w:ind w:left="11"/>
        <w:jc w:val="both"/>
        <w:rPr>
          <w:lang w:val="en-GB"/>
        </w:rPr>
      </w:pPr>
      <w:r w:rsidRPr="00457501">
        <w:rPr>
          <w:lang w:val="en-GB"/>
        </w:rPr>
        <w:t xml:space="preserve">  </w:t>
      </w:r>
    </w:p>
    <w:p w14:paraId="7AC889F8" w14:textId="77777777" w:rsidR="001B14F3" w:rsidRPr="00457501" w:rsidRDefault="001B14F3" w:rsidP="008618EE">
      <w:pPr>
        <w:spacing w:line="259" w:lineRule="auto"/>
        <w:ind w:left="11"/>
        <w:jc w:val="both"/>
        <w:rPr>
          <w:lang w:val="en-GB"/>
        </w:rPr>
      </w:pPr>
    </w:p>
    <w:p w14:paraId="0B810C36" w14:textId="7D71C5EA" w:rsidR="008618EE" w:rsidRPr="00457501" w:rsidRDefault="008618EE" w:rsidP="008618EE">
      <w:pPr>
        <w:ind w:left="6" w:right="50"/>
        <w:jc w:val="both"/>
        <w:rPr>
          <w:lang w:val="en-GB"/>
        </w:rPr>
      </w:pPr>
      <w:r w:rsidRPr="00457501">
        <w:rPr>
          <w:lang w:val="en-GB"/>
        </w:rPr>
        <w:t>▪</w:t>
      </w:r>
      <w:r w:rsidRPr="00457501">
        <w:rPr>
          <w:vertAlign w:val="subscript"/>
          <w:lang w:val="en-GB"/>
        </w:rPr>
        <w:t xml:space="preserve"> </w:t>
      </w:r>
      <w:r w:rsidR="006261BD" w:rsidRPr="00457501">
        <w:rPr>
          <w:lang w:val="en-GB"/>
        </w:rPr>
        <w:t>The Durability of a Snapshot is</w:t>
      </w:r>
      <w:r w:rsidRPr="00457501">
        <w:rPr>
          <w:lang w:val="en-GB"/>
        </w:rPr>
        <w:t xml:space="preserve"> 99</w:t>
      </w:r>
      <w:r w:rsidR="006261BD" w:rsidRPr="00457501">
        <w:rPr>
          <w:lang w:val="en-GB"/>
        </w:rPr>
        <w:t>.</w:t>
      </w:r>
      <w:r w:rsidRPr="00457501">
        <w:rPr>
          <w:lang w:val="en-GB"/>
        </w:rPr>
        <w:t xml:space="preserve">9999999999%. </w:t>
      </w:r>
      <w:r w:rsidR="00503CBE" w:rsidRPr="00457501">
        <w:rPr>
          <w:lang w:val="en-GB"/>
        </w:rPr>
        <w:t>This</w:t>
      </w:r>
      <w:r w:rsidRPr="00457501">
        <w:rPr>
          <w:lang w:val="en-GB"/>
        </w:rPr>
        <w:t xml:space="preserve"> Durabilit</w:t>
      </w:r>
      <w:r w:rsidR="00503CBE" w:rsidRPr="00457501">
        <w:rPr>
          <w:lang w:val="en-GB"/>
        </w:rPr>
        <w:t>y</w:t>
      </w:r>
      <w:r w:rsidRPr="00457501">
        <w:rPr>
          <w:lang w:val="en-GB"/>
        </w:rPr>
        <w:t xml:space="preserve"> </w:t>
      </w:r>
      <w:r w:rsidR="00503CBE" w:rsidRPr="00457501">
        <w:rPr>
          <w:lang w:val="en-GB"/>
        </w:rPr>
        <w:t>is only acquired 24 hours after its creation</w:t>
      </w:r>
      <w:r w:rsidRPr="00457501">
        <w:rPr>
          <w:lang w:val="en-GB"/>
        </w:rPr>
        <w:t xml:space="preserve">. </w:t>
      </w:r>
    </w:p>
    <w:p w14:paraId="70BE1CD3" w14:textId="77777777" w:rsidR="008618EE" w:rsidRPr="00457501" w:rsidRDefault="008618EE" w:rsidP="008618EE">
      <w:pPr>
        <w:spacing w:line="259" w:lineRule="auto"/>
        <w:ind w:left="11"/>
        <w:jc w:val="both"/>
        <w:rPr>
          <w:lang w:val="en-GB"/>
        </w:rPr>
      </w:pPr>
      <w:r w:rsidRPr="00457501">
        <w:rPr>
          <w:lang w:val="en-GB"/>
        </w:rPr>
        <w:t xml:space="preserve">  </w:t>
      </w:r>
    </w:p>
    <w:p w14:paraId="5D374BC5" w14:textId="10C2B04D" w:rsidR="008618EE" w:rsidRPr="00457501" w:rsidRDefault="008618EE" w:rsidP="007D0A97">
      <w:pPr>
        <w:ind w:left="6" w:right="50"/>
        <w:jc w:val="both"/>
        <w:rPr>
          <w:lang w:val="en-GB"/>
        </w:rPr>
      </w:pPr>
      <w:r w:rsidRPr="00457501">
        <w:rPr>
          <w:lang w:val="en-GB"/>
        </w:rPr>
        <w:t>▪</w:t>
      </w:r>
      <w:r w:rsidRPr="00457501">
        <w:rPr>
          <w:vertAlign w:val="subscript"/>
          <w:lang w:val="en-GB"/>
        </w:rPr>
        <w:t xml:space="preserve"> </w:t>
      </w:r>
      <w:r w:rsidR="00BD5E84" w:rsidRPr="00457501">
        <w:rPr>
          <w:lang w:val="en-GB"/>
        </w:rPr>
        <w:t xml:space="preserve">For Virtual Machines with </w:t>
      </w:r>
      <w:r w:rsidR="00B40461" w:rsidRPr="00457501">
        <w:rPr>
          <w:lang w:val="en-GB"/>
        </w:rPr>
        <w:t xml:space="preserve">guaranteed </w:t>
      </w:r>
      <w:r w:rsidR="00BD5E84" w:rsidRPr="00457501">
        <w:rPr>
          <w:lang w:val="en-GB"/>
        </w:rPr>
        <w:t>IPOS persistent storage discs</w:t>
      </w:r>
      <w:r w:rsidRPr="00457501">
        <w:rPr>
          <w:lang w:val="en-GB"/>
        </w:rPr>
        <w:t xml:space="preserve">, OUTSCALE </w:t>
      </w:r>
      <w:r w:rsidR="003C6EED" w:rsidRPr="00457501">
        <w:rPr>
          <w:lang w:val="en-GB"/>
        </w:rPr>
        <w:t>undertakes to supply the number of IOPS</w:t>
      </w:r>
      <w:r w:rsidRPr="00457501">
        <w:rPr>
          <w:lang w:val="en-GB"/>
        </w:rPr>
        <w:t xml:space="preserve"> </w:t>
      </w:r>
      <w:r w:rsidR="005A7B94" w:rsidRPr="00457501">
        <w:rPr>
          <w:lang w:val="en-GB"/>
        </w:rPr>
        <w:t>subscribed within the technical limit per disc and per Virtual Machine, for blocks of</w:t>
      </w:r>
      <w:r w:rsidRPr="00457501">
        <w:rPr>
          <w:lang w:val="en-GB"/>
        </w:rPr>
        <w:t xml:space="preserve"> 4 ko, </w:t>
      </w:r>
      <w:r w:rsidR="005A7B94" w:rsidRPr="00457501">
        <w:rPr>
          <w:lang w:val="en-GB"/>
        </w:rPr>
        <w:t>at least</w:t>
      </w:r>
      <w:r w:rsidRPr="00457501">
        <w:rPr>
          <w:lang w:val="en-GB"/>
        </w:rPr>
        <w:t xml:space="preserve"> </w:t>
      </w:r>
      <w:r w:rsidRPr="00457501">
        <w:rPr>
          <w:b/>
          <w:lang w:val="en-GB"/>
        </w:rPr>
        <w:t>90%</w:t>
      </w:r>
      <w:r w:rsidRPr="00457501">
        <w:rPr>
          <w:lang w:val="en-GB"/>
        </w:rPr>
        <w:t xml:space="preserve"> </w:t>
      </w:r>
      <w:r w:rsidR="005A7B94" w:rsidRPr="00457501">
        <w:rPr>
          <w:lang w:val="en-GB"/>
        </w:rPr>
        <w:t>of the time over a month</w:t>
      </w:r>
      <w:r w:rsidRPr="00457501">
        <w:rPr>
          <w:lang w:val="en-GB"/>
        </w:rPr>
        <w:t xml:space="preserve">. </w:t>
      </w:r>
    </w:p>
    <w:p w14:paraId="54D4A2FD" w14:textId="77777777" w:rsidR="00F861AB" w:rsidRPr="00457501" w:rsidRDefault="00F861AB" w:rsidP="008618EE">
      <w:pPr>
        <w:spacing w:line="259" w:lineRule="auto"/>
        <w:ind w:left="11"/>
        <w:jc w:val="both"/>
        <w:rPr>
          <w:lang w:val="en-GB"/>
        </w:rPr>
      </w:pPr>
    </w:p>
    <w:p w14:paraId="2D62B329" w14:textId="5BC32EF2" w:rsidR="008618EE" w:rsidRPr="00457501" w:rsidRDefault="005A7B94" w:rsidP="008618EE">
      <w:pPr>
        <w:ind w:left="6" w:right="50"/>
        <w:jc w:val="both"/>
        <w:rPr>
          <w:lang w:val="en-GB"/>
        </w:rPr>
      </w:pPr>
      <w:r w:rsidRPr="00457501">
        <w:rPr>
          <w:lang w:val="en-GB"/>
        </w:rPr>
        <w:t>The</w:t>
      </w:r>
      <w:r w:rsidR="008618EE" w:rsidRPr="00457501">
        <w:rPr>
          <w:lang w:val="en-GB"/>
        </w:rPr>
        <w:t xml:space="preserve"> Durabilit</w:t>
      </w:r>
      <w:r w:rsidRPr="00457501">
        <w:rPr>
          <w:lang w:val="en-GB"/>
        </w:rPr>
        <w:t>y of a volume is not guarantee</w:t>
      </w:r>
      <w:r w:rsidR="00B13427" w:rsidRPr="00457501">
        <w:rPr>
          <w:lang w:val="en-GB"/>
        </w:rPr>
        <w:t>d</w:t>
      </w:r>
      <w:r w:rsidRPr="00457501">
        <w:rPr>
          <w:lang w:val="en-GB"/>
        </w:rPr>
        <w:t>, because it is</w:t>
      </w:r>
      <w:r w:rsidR="008618EE" w:rsidRPr="00457501">
        <w:rPr>
          <w:lang w:val="en-GB"/>
        </w:rPr>
        <w:t xml:space="preserve"> </w:t>
      </w:r>
      <w:r w:rsidR="00B13427" w:rsidRPr="00457501">
        <w:rPr>
          <w:lang w:val="en-GB"/>
        </w:rPr>
        <w:t>a question of storage in active block mode which can be impacted by an</w:t>
      </w:r>
      <w:r w:rsidR="00770231" w:rsidRPr="00457501">
        <w:rPr>
          <w:lang w:val="en-GB"/>
        </w:rPr>
        <w:t>y</w:t>
      </w:r>
      <w:r w:rsidR="00B13427" w:rsidRPr="00457501">
        <w:rPr>
          <w:lang w:val="en-GB"/>
        </w:rPr>
        <w:t xml:space="preserve"> unexpected </w:t>
      </w:r>
      <w:r w:rsidR="007C2309" w:rsidRPr="00457501">
        <w:rPr>
          <w:lang w:val="en-GB"/>
        </w:rPr>
        <w:t xml:space="preserve">outage problem. For example, one of OUTSCALE’s physical Infrastructure elements crashing may lead to the Virtual Machine </w:t>
      </w:r>
      <w:r w:rsidR="00BD491F" w:rsidRPr="00457501">
        <w:rPr>
          <w:lang w:val="en-GB"/>
        </w:rPr>
        <w:t xml:space="preserve">resource shutdown and the corruption of a volume of Persistent Storage which has been </w:t>
      </w:r>
      <w:r w:rsidR="00EF3135" w:rsidRPr="00457501">
        <w:rPr>
          <w:lang w:val="en-GB"/>
        </w:rPr>
        <w:t>stopped suddenly in a non-coherent state. In the same way, a “terminate” or “force-stop” order may cause the sudden shutdown of the Virtual Machine resource and m</w:t>
      </w:r>
      <w:r w:rsidR="00CD49D9">
        <w:rPr>
          <w:lang w:val="en-GB"/>
        </w:rPr>
        <w:t>a</w:t>
      </w:r>
      <w:r w:rsidR="00EF3135" w:rsidRPr="00457501">
        <w:rPr>
          <w:lang w:val="en-GB"/>
        </w:rPr>
        <w:t>y corrupt the attached resource volumes</w:t>
      </w:r>
      <w:r w:rsidR="008618EE" w:rsidRPr="00457501">
        <w:rPr>
          <w:lang w:val="en-GB"/>
        </w:rPr>
        <w:t xml:space="preserve">. </w:t>
      </w:r>
    </w:p>
    <w:p w14:paraId="3E8009A1" w14:textId="787FB955" w:rsidR="008618EE" w:rsidRPr="00457501" w:rsidRDefault="008618EE" w:rsidP="008618EE">
      <w:pPr>
        <w:spacing w:line="259" w:lineRule="auto"/>
        <w:ind w:left="11"/>
        <w:jc w:val="both"/>
        <w:rPr>
          <w:lang w:val="en-GB"/>
        </w:rPr>
      </w:pPr>
    </w:p>
    <w:p w14:paraId="50FE483E" w14:textId="56A99DA3" w:rsidR="008618EE" w:rsidRPr="00457501" w:rsidRDefault="00B40461" w:rsidP="008618EE">
      <w:pPr>
        <w:ind w:left="6" w:right="50"/>
        <w:jc w:val="both"/>
        <w:rPr>
          <w:lang w:val="en-GB"/>
        </w:rPr>
      </w:pPr>
      <w:r w:rsidRPr="00457501">
        <w:rPr>
          <w:lang w:val="en-GB"/>
        </w:rPr>
        <w:t xml:space="preserve">The responsibility of OUTSCALE </w:t>
      </w:r>
      <w:r w:rsidR="00E91C63" w:rsidRPr="00457501">
        <w:rPr>
          <w:lang w:val="en-GB"/>
        </w:rPr>
        <w:t xml:space="preserve">cannot be sought in relation to problems of coherence concerning </w:t>
      </w:r>
      <w:proofErr w:type="gramStart"/>
      <w:r w:rsidR="00E91C63" w:rsidRPr="00457501">
        <w:rPr>
          <w:lang w:val="en-GB"/>
        </w:rPr>
        <w:t>volumes ;</w:t>
      </w:r>
      <w:proofErr w:type="gramEnd"/>
      <w:r w:rsidR="00E91C63" w:rsidRPr="00457501">
        <w:rPr>
          <w:lang w:val="en-GB"/>
        </w:rPr>
        <w:t xml:space="preserve"> it is up to the </w:t>
      </w:r>
      <w:r w:rsidR="008D7E55">
        <w:rPr>
          <w:lang w:val="en-GB"/>
        </w:rPr>
        <w:t>CLIENT</w:t>
      </w:r>
      <w:r w:rsidR="00E91C63" w:rsidRPr="00457501">
        <w:rPr>
          <w:lang w:val="en-GB"/>
        </w:rPr>
        <w:t xml:space="preserve"> to ensure that it has made all the backups necessary to </w:t>
      </w:r>
      <w:r w:rsidR="008E7E70" w:rsidRPr="00457501">
        <w:rPr>
          <w:lang w:val="en-GB"/>
        </w:rPr>
        <w:t>perpetuate its data and that it has set up state</w:t>
      </w:r>
      <w:r w:rsidR="005B3455">
        <w:rPr>
          <w:lang w:val="en-GB"/>
        </w:rPr>
        <w:t>-of-the-</w:t>
      </w:r>
      <w:r w:rsidR="008E7E70" w:rsidRPr="00457501">
        <w:rPr>
          <w:lang w:val="en-GB"/>
        </w:rPr>
        <w:t xml:space="preserve">art architecture to be able to recover these volumes in a coherent state. </w:t>
      </w:r>
      <w:r w:rsidR="008618EE" w:rsidRPr="00457501">
        <w:rPr>
          <w:lang w:val="en-GB"/>
        </w:rPr>
        <w:t xml:space="preserve"> </w:t>
      </w:r>
    </w:p>
    <w:p w14:paraId="46265BCC" w14:textId="77777777" w:rsidR="008618EE" w:rsidRPr="00457501" w:rsidRDefault="008618EE" w:rsidP="008618EE">
      <w:pPr>
        <w:spacing w:after="12" w:line="259" w:lineRule="auto"/>
        <w:ind w:left="11"/>
        <w:jc w:val="both"/>
        <w:rPr>
          <w:lang w:val="en-GB"/>
        </w:rPr>
      </w:pPr>
      <w:r w:rsidRPr="00457501">
        <w:rPr>
          <w:lang w:val="en-GB"/>
        </w:rPr>
        <w:t xml:space="preserve">  </w:t>
      </w:r>
    </w:p>
    <w:p w14:paraId="489C82D1" w14:textId="1B35B1CA" w:rsidR="008618EE" w:rsidRPr="007E61C0" w:rsidRDefault="008618EE" w:rsidP="008618EE">
      <w:pPr>
        <w:spacing w:line="259" w:lineRule="auto"/>
        <w:ind w:left="1010"/>
        <w:jc w:val="both"/>
      </w:pPr>
      <w:r w:rsidRPr="007E61C0">
        <w:rPr>
          <w:rFonts w:ascii="Montserrat" w:eastAsia="Montserrat" w:hAnsi="Montserrat" w:cs="Montserrat"/>
          <w:sz w:val="22"/>
        </w:rPr>
        <w:t xml:space="preserve">SLA8 – </w:t>
      </w:r>
      <w:r w:rsidR="00E5609F" w:rsidRPr="007E61C0">
        <w:rPr>
          <w:rFonts w:ascii="Montserrat" w:eastAsia="Montserrat" w:hAnsi="Montserrat" w:cs="Montserrat"/>
          <w:sz w:val="22"/>
        </w:rPr>
        <w:t>Service</w:t>
      </w:r>
      <w:r w:rsidRPr="007E61C0">
        <w:rPr>
          <w:rFonts w:ascii="Montserrat" w:eastAsia="Montserrat" w:hAnsi="Montserrat" w:cs="Montserrat"/>
          <w:sz w:val="22"/>
        </w:rPr>
        <w:t xml:space="preserve"> </w:t>
      </w:r>
      <w:r w:rsidR="008E7E70" w:rsidRPr="007E61C0">
        <w:rPr>
          <w:rFonts w:ascii="Montserrat" w:eastAsia="Montserrat" w:hAnsi="Montserrat" w:cs="Montserrat"/>
          <w:sz w:val="22"/>
        </w:rPr>
        <w:t>“</w:t>
      </w:r>
      <w:r w:rsidR="00E5609F" w:rsidRPr="007E61C0">
        <w:rPr>
          <w:rFonts w:ascii="Montserrat" w:eastAsia="Montserrat" w:hAnsi="Montserrat" w:cs="Montserrat"/>
          <w:sz w:val="22"/>
        </w:rPr>
        <w:t>Non-Persist</w:t>
      </w:r>
      <w:r w:rsidR="008E7E70" w:rsidRPr="007E61C0">
        <w:rPr>
          <w:rFonts w:ascii="Montserrat" w:eastAsia="Montserrat" w:hAnsi="Montserrat" w:cs="Montserrat"/>
          <w:sz w:val="22"/>
        </w:rPr>
        <w:t>e</w:t>
      </w:r>
      <w:r w:rsidR="00E5609F" w:rsidRPr="007E61C0">
        <w:rPr>
          <w:rFonts w:ascii="Montserrat" w:eastAsia="Montserrat" w:hAnsi="Montserrat" w:cs="Montserrat"/>
          <w:sz w:val="22"/>
        </w:rPr>
        <w:t>nt Storage</w:t>
      </w:r>
      <w:r w:rsidR="008E7E70" w:rsidRPr="007E61C0">
        <w:rPr>
          <w:rFonts w:ascii="Montserrat" w:eastAsia="Montserrat" w:hAnsi="Montserrat" w:cs="Montserrat"/>
          <w:sz w:val="22"/>
        </w:rPr>
        <w:t>”</w:t>
      </w:r>
      <w:r w:rsidRPr="007E61C0">
        <w:rPr>
          <w:rFonts w:ascii="Montserrat" w:eastAsia="Montserrat" w:hAnsi="Montserrat" w:cs="Montserrat"/>
          <w:sz w:val="22"/>
        </w:rPr>
        <w:t xml:space="preserve"> </w:t>
      </w:r>
    </w:p>
    <w:p w14:paraId="3753605F" w14:textId="77777777" w:rsidR="008618EE" w:rsidRPr="007E61C0" w:rsidRDefault="008618EE" w:rsidP="008618EE">
      <w:pPr>
        <w:spacing w:line="259" w:lineRule="auto"/>
        <w:ind w:left="11"/>
        <w:jc w:val="both"/>
      </w:pPr>
      <w:r w:rsidRPr="007E61C0">
        <w:t xml:space="preserve">  </w:t>
      </w:r>
    </w:p>
    <w:p w14:paraId="7C4AE1A9" w14:textId="0CC89C53" w:rsidR="00FF7649" w:rsidRPr="000A7B2E" w:rsidRDefault="00FF7649" w:rsidP="008618EE">
      <w:pPr>
        <w:ind w:left="6" w:right="50"/>
        <w:jc w:val="both"/>
        <w:rPr>
          <w:lang w:val="en-US"/>
        </w:rPr>
      </w:pPr>
      <w:r w:rsidRPr="000A7B2E">
        <w:rPr>
          <w:lang w:val="en-US"/>
        </w:rPr>
        <w:t>The Non-Persistent Storage Service is a storage space used by the Virtual Machine, whose data will be deleted when the machine is restarted.</w:t>
      </w:r>
    </w:p>
    <w:p w14:paraId="18FE2CC8" w14:textId="77777777" w:rsidR="00FF7649" w:rsidRDefault="00FF7649" w:rsidP="008618EE">
      <w:pPr>
        <w:ind w:left="6" w:right="50"/>
        <w:jc w:val="both"/>
        <w:rPr>
          <w:lang w:val="en-GB"/>
        </w:rPr>
      </w:pPr>
    </w:p>
    <w:p w14:paraId="14A4EB30" w14:textId="305070A5" w:rsidR="008618EE" w:rsidRPr="00457501" w:rsidRDefault="00B60510" w:rsidP="008618EE">
      <w:pPr>
        <w:ind w:left="6" w:right="50"/>
        <w:jc w:val="both"/>
        <w:rPr>
          <w:lang w:val="en-GB"/>
        </w:rPr>
      </w:pPr>
      <w:r w:rsidRPr="00457501">
        <w:rPr>
          <w:lang w:val="en-GB"/>
        </w:rPr>
        <w:t xml:space="preserve">There is absolutely NO guarantee </w:t>
      </w:r>
      <w:r w:rsidR="0079700A" w:rsidRPr="00457501">
        <w:rPr>
          <w:lang w:val="en-GB"/>
        </w:rPr>
        <w:t>for the Non-Persistent Storage Service</w:t>
      </w:r>
      <w:r w:rsidR="008618EE" w:rsidRPr="00457501">
        <w:rPr>
          <w:lang w:val="en-GB"/>
        </w:rPr>
        <w:t xml:space="preserve">. </w:t>
      </w:r>
      <w:r w:rsidR="008618EE" w:rsidRPr="00457501">
        <w:rPr>
          <w:b/>
          <w:lang w:val="en-GB"/>
        </w:rPr>
        <w:t xml:space="preserve">OUTSCALE </w:t>
      </w:r>
      <w:r w:rsidR="0079700A" w:rsidRPr="00457501">
        <w:rPr>
          <w:b/>
          <w:lang w:val="en-GB"/>
        </w:rPr>
        <w:t xml:space="preserve">informs the </w:t>
      </w:r>
      <w:r w:rsidR="00077B0F">
        <w:rPr>
          <w:b/>
          <w:lang w:val="en-GB"/>
        </w:rPr>
        <w:t>CLIENT</w:t>
      </w:r>
      <w:r w:rsidR="0079700A" w:rsidRPr="00457501">
        <w:rPr>
          <w:b/>
          <w:lang w:val="en-GB"/>
        </w:rPr>
        <w:t xml:space="preserve"> that the Service may be interrupted or malfunction at any time, </w:t>
      </w:r>
      <w:r w:rsidR="0079700A" w:rsidRPr="00457501">
        <w:rPr>
          <w:lang w:val="en-GB"/>
        </w:rPr>
        <w:t xml:space="preserve">and that it is the </w:t>
      </w:r>
      <w:r w:rsidR="00077B0F">
        <w:rPr>
          <w:lang w:val="en-GB"/>
        </w:rPr>
        <w:t>CLIENT’s</w:t>
      </w:r>
      <w:r w:rsidR="0079700A" w:rsidRPr="00457501">
        <w:rPr>
          <w:lang w:val="en-GB"/>
        </w:rPr>
        <w:t xml:space="preserve"> responsibility to restart its Virtual Machine if this Service breakdown </w:t>
      </w:r>
      <w:r w:rsidR="00077B0F">
        <w:rPr>
          <w:lang w:val="en-GB"/>
        </w:rPr>
        <w:t>h</w:t>
      </w:r>
      <w:r w:rsidR="0079700A" w:rsidRPr="00457501">
        <w:rPr>
          <w:lang w:val="en-GB"/>
        </w:rPr>
        <w:t xml:space="preserve">as an impact on its availability. </w:t>
      </w:r>
    </w:p>
    <w:p w14:paraId="15DF5FA4" w14:textId="77777777" w:rsidR="008618EE" w:rsidRPr="00457501" w:rsidRDefault="008618EE" w:rsidP="008618EE">
      <w:pPr>
        <w:spacing w:line="259" w:lineRule="auto"/>
        <w:ind w:left="11"/>
        <w:jc w:val="both"/>
        <w:rPr>
          <w:lang w:val="en-GB"/>
        </w:rPr>
      </w:pPr>
      <w:r w:rsidRPr="00457501">
        <w:rPr>
          <w:lang w:val="en-GB"/>
        </w:rPr>
        <w:t xml:space="preserve">  </w:t>
      </w:r>
    </w:p>
    <w:p w14:paraId="3564C9D4" w14:textId="316C3CE4" w:rsidR="008618EE" w:rsidRPr="00457501" w:rsidRDefault="0079700A" w:rsidP="008618EE">
      <w:pPr>
        <w:ind w:left="6" w:right="50"/>
        <w:jc w:val="both"/>
        <w:rPr>
          <w:lang w:val="en-GB"/>
        </w:rPr>
      </w:pPr>
      <w:r w:rsidRPr="00457501">
        <w:rPr>
          <w:lang w:val="en-GB"/>
        </w:rPr>
        <w:t xml:space="preserve">This Service must only be used in specific cases such as temporary, noncritical storage and certainly not for data such as production data which must be stored on other more durable types of storage medium. </w:t>
      </w:r>
    </w:p>
    <w:p w14:paraId="769FAD25" w14:textId="463083C4" w:rsidR="008618EE" w:rsidRPr="00457501" w:rsidRDefault="008618EE" w:rsidP="008618EE">
      <w:pPr>
        <w:spacing w:line="259" w:lineRule="auto"/>
        <w:ind w:left="11"/>
        <w:jc w:val="both"/>
        <w:rPr>
          <w:lang w:val="en-GB"/>
        </w:rPr>
      </w:pPr>
    </w:p>
    <w:p w14:paraId="66C24A31" w14:textId="4E3BCDDE" w:rsidR="008618EE" w:rsidRPr="00457501" w:rsidRDefault="008618EE" w:rsidP="008618EE">
      <w:pPr>
        <w:spacing w:line="259" w:lineRule="auto"/>
        <w:ind w:left="11"/>
        <w:jc w:val="both"/>
        <w:rPr>
          <w:lang w:val="en-GB"/>
        </w:rPr>
      </w:pPr>
    </w:p>
    <w:p w14:paraId="46A52D6A" w14:textId="17F22B0E" w:rsidR="008618EE" w:rsidRPr="00457501" w:rsidRDefault="008618EE" w:rsidP="008618EE">
      <w:pPr>
        <w:spacing w:line="259" w:lineRule="auto"/>
        <w:ind w:right="55" w:firstLine="708"/>
        <w:jc w:val="both"/>
        <w:rPr>
          <w:lang w:val="en-GB"/>
        </w:rPr>
      </w:pPr>
      <w:r w:rsidRPr="00457501">
        <w:rPr>
          <w:rFonts w:ascii="Montserrat" w:eastAsia="Montserrat" w:hAnsi="Montserrat" w:cs="Montserrat"/>
          <w:sz w:val="22"/>
          <w:lang w:val="en-GB"/>
        </w:rPr>
        <w:lastRenderedPageBreak/>
        <w:t xml:space="preserve">    SLA9 – </w:t>
      </w:r>
      <w:r w:rsidR="009C681B" w:rsidRPr="00457501">
        <w:rPr>
          <w:rFonts w:ascii="Montserrat" w:eastAsia="Montserrat" w:hAnsi="Montserrat" w:cs="Montserrat"/>
          <w:sz w:val="22"/>
          <w:lang w:val="en-GB"/>
        </w:rPr>
        <w:t>Service</w:t>
      </w:r>
      <w:r w:rsidRPr="00457501">
        <w:rPr>
          <w:rFonts w:ascii="Montserrat" w:eastAsia="Montserrat" w:hAnsi="Montserrat" w:cs="Montserrat"/>
          <w:sz w:val="22"/>
          <w:lang w:val="en-GB"/>
        </w:rPr>
        <w:t xml:space="preserve"> </w:t>
      </w:r>
      <w:r w:rsidR="00E92DB0" w:rsidRPr="00457501">
        <w:rPr>
          <w:rFonts w:ascii="Montserrat" w:eastAsia="Montserrat" w:hAnsi="Montserrat" w:cs="Montserrat"/>
          <w:sz w:val="22"/>
          <w:lang w:val="en-GB"/>
        </w:rPr>
        <w:t>“</w:t>
      </w:r>
      <w:r w:rsidR="00077B0F">
        <w:rPr>
          <w:rFonts w:ascii="Montserrat" w:eastAsia="Montserrat" w:hAnsi="Montserrat" w:cs="Montserrat"/>
          <w:sz w:val="22"/>
          <w:lang w:val="en-GB"/>
        </w:rPr>
        <w:t>S</w:t>
      </w:r>
      <w:r w:rsidR="00E92DB0" w:rsidRPr="00457501">
        <w:rPr>
          <w:rFonts w:ascii="Montserrat" w:eastAsia="Montserrat" w:hAnsi="Montserrat" w:cs="Montserrat"/>
          <w:sz w:val="22"/>
          <w:lang w:val="en-GB"/>
        </w:rPr>
        <w:t>upply of Virtual Machines</w:t>
      </w:r>
      <w:r w:rsidR="00077B0F">
        <w:rPr>
          <w:rFonts w:ascii="Montserrat" w:eastAsia="Montserrat" w:hAnsi="Montserrat" w:cs="Montserrat"/>
          <w:sz w:val="22"/>
          <w:lang w:val="en-GB"/>
        </w:rPr>
        <w:t xml:space="preserve"> on demand</w:t>
      </w:r>
      <w:r w:rsidR="00E92DB0" w:rsidRPr="00457501">
        <w:rPr>
          <w:rFonts w:ascii="Montserrat" w:eastAsia="Montserrat" w:hAnsi="Montserrat" w:cs="Montserrat"/>
          <w:sz w:val="22"/>
          <w:lang w:val="en-GB"/>
        </w:rPr>
        <w:t>”</w:t>
      </w:r>
      <w:r w:rsidRPr="00457501">
        <w:rPr>
          <w:rFonts w:ascii="Montserrat" w:eastAsia="Montserrat" w:hAnsi="Montserrat" w:cs="Montserrat"/>
          <w:sz w:val="22"/>
          <w:lang w:val="en-GB"/>
        </w:rPr>
        <w:t xml:space="preserve"> </w:t>
      </w:r>
    </w:p>
    <w:p w14:paraId="49CC1FC3" w14:textId="77777777" w:rsidR="008618EE" w:rsidRPr="00457501" w:rsidRDefault="008618EE" w:rsidP="008618EE">
      <w:pPr>
        <w:spacing w:line="259" w:lineRule="auto"/>
        <w:ind w:left="1015"/>
        <w:jc w:val="both"/>
        <w:rPr>
          <w:lang w:val="en-GB"/>
        </w:rPr>
      </w:pPr>
      <w:r w:rsidRPr="00457501">
        <w:rPr>
          <w:rFonts w:ascii="Montserrat" w:eastAsia="Montserrat" w:hAnsi="Montserrat" w:cs="Montserrat"/>
          <w:color w:val="EA585D"/>
          <w:sz w:val="22"/>
          <w:lang w:val="en-GB"/>
        </w:rPr>
        <w:t xml:space="preserve"> </w:t>
      </w:r>
    </w:p>
    <w:p w14:paraId="2BFC7DD4" w14:textId="406A6A97" w:rsidR="00110BC9" w:rsidRPr="00457501" w:rsidRDefault="008618EE" w:rsidP="008618EE">
      <w:pPr>
        <w:ind w:left="6" w:right="50"/>
        <w:jc w:val="both"/>
        <w:rPr>
          <w:lang w:val="en-GB"/>
        </w:rPr>
      </w:pPr>
      <w:r w:rsidRPr="00457501">
        <w:rPr>
          <w:lang w:val="en-GB"/>
        </w:rPr>
        <w:t>▪</w:t>
      </w:r>
      <w:r w:rsidRPr="00457501">
        <w:rPr>
          <w:vertAlign w:val="subscript"/>
          <w:lang w:val="en-GB"/>
        </w:rPr>
        <w:t xml:space="preserve"> </w:t>
      </w:r>
      <w:r w:rsidR="00E92DB0" w:rsidRPr="00457501">
        <w:rPr>
          <w:lang w:val="en-GB"/>
        </w:rPr>
        <w:t>The individual Availability of a hardware resource</w:t>
      </w:r>
      <w:r w:rsidRPr="00457501">
        <w:rPr>
          <w:lang w:val="en-GB"/>
        </w:rPr>
        <w:t xml:space="preserve"> (</w:t>
      </w:r>
      <w:proofErr w:type="gramStart"/>
      <w:r w:rsidRPr="00457501">
        <w:rPr>
          <w:lang w:val="en-GB"/>
        </w:rPr>
        <w:t>bare-metal</w:t>
      </w:r>
      <w:proofErr w:type="gramEnd"/>
      <w:r w:rsidRPr="00457501">
        <w:rPr>
          <w:lang w:val="en-GB"/>
        </w:rPr>
        <w:t xml:space="preserve">) </w:t>
      </w:r>
      <w:r w:rsidR="00110BC9" w:rsidRPr="00457501">
        <w:rPr>
          <w:lang w:val="en-GB"/>
        </w:rPr>
        <w:t>belonging to the Infrastructure is</w:t>
      </w:r>
      <w:r w:rsidRPr="00457501">
        <w:rPr>
          <w:lang w:val="en-GB"/>
        </w:rPr>
        <w:t xml:space="preserve"> </w:t>
      </w:r>
      <w:r w:rsidRPr="00457501">
        <w:rPr>
          <w:b/>
          <w:lang w:val="en-GB"/>
        </w:rPr>
        <w:t>99</w:t>
      </w:r>
      <w:r w:rsidR="00C173A1" w:rsidRPr="00457501">
        <w:rPr>
          <w:b/>
          <w:lang w:val="en-GB"/>
        </w:rPr>
        <w:t>.</w:t>
      </w:r>
      <w:r w:rsidRPr="00457501">
        <w:rPr>
          <w:b/>
          <w:lang w:val="en-GB"/>
        </w:rPr>
        <w:t>7%</w:t>
      </w:r>
      <w:r w:rsidRPr="00457501">
        <w:rPr>
          <w:lang w:val="en-GB"/>
        </w:rPr>
        <w:t xml:space="preserve"> </w:t>
      </w:r>
      <w:r w:rsidR="00C173A1" w:rsidRPr="00457501">
        <w:rPr>
          <w:lang w:val="en-GB"/>
        </w:rPr>
        <w:t>per month</w:t>
      </w:r>
      <w:r w:rsidRPr="00457501">
        <w:rPr>
          <w:lang w:val="en-GB"/>
        </w:rPr>
        <w:t xml:space="preserve">, </w:t>
      </w:r>
    </w:p>
    <w:p w14:paraId="36EB5707" w14:textId="4D87E6AA" w:rsidR="008618EE" w:rsidRPr="00457501" w:rsidRDefault="008618EE" w:rsidP="008618EE">
      <w:pPr>
        <w:ind w:left="6" w:right="50"/>
        <w:jc w:val="both"/>
        <w:rPr>
          <w:lang w:val="en-GB"/>
        </w:rPr>
      </w:pPr>
      <w:r w:rsidRPr="00457501">
        <w:rPr>
          <w:lang w:val="en-GB"/>
        </w:rPr>
        <w:t>▪</w:t>
      </w:r>
      <w:r w:rsidRPr="00457501">
        <w:rPr>
          <w:vertAlign w:val="subscript"/>
          <w:lang w:val="en-GB"/>
        </w:rPr>
        <w:t xml:space="preserve"> </w:t>
      </w:r>
      <w:r w:rsidR="00110BC9" w:rsidRPr="00457501">
        <w:rPr>
          <w:lang w:val="en-GB"/>
        </w:rPr>
        <w:t>The Availability of a Virtual Machine is</w:t>
      </w:r>
      <w:r w:rsidRPr="00457501">
        <w:rPr>
          <w:lang w:val="en-GB"/>
        </w:rPr>
        <w:t xml:space="preserve"> </w:t>
      </w:r>
      <w:r w:rsidRPr="00457501">
        <w:rPr>
          <w:b/>
          <w:lang w:val="en-GB"/>
        </w:rPr>
        <w:t>99</w:t>
      </w:r>
      <w:r w:rsidR="00110BC9" w:rsidRPr="00457501">
        <w:rPr>
          <w:b/>
          <w:lang w:val="en-GB"/>
        </w:rPr>
        <w:t>.</w:t>
      </w:r>
      <w:r w:rsidRPr="00457501">
        <w:rPr>
          <w:b/>
          <w:lang w:val="en-GB"/>
        </w:rPr>
        <w:t>7%</w:t>
      </w:r>
      <w:r w:rsidRPr="00457501">
        <w:rPr>
          <w:lang w:val="en-GB"/>
        </w:rPr>
        <w:t xml:space="preserve"> </w:t>
      </w:r>
      <w:r w:rsidR="00110BC9" w:rsidRPr="00457501">
        <w:rPr>
          <w:lang w:val="en-GB"/>
        </w:rPr>
        <w:t>per month,</w:t>
      </w:r>
      <w:r w:rsidRPr="00457501">
        <w:rPr>
          <w:lang w:val="en-GB"/>
        </w:rPr>
        <w:t xml:space="preserve"> </w:t>
      </w:r>
    </w:p>
    <w:p w14:paraId="7D76838D" w14:textId="71A8F05B" w:rsidR="008618EE" w:rsidRPr="00457501" w:rsidRDefault="008618EE" w:rsidP="008618EE">
      <w:pPr>
        <w:ind w:left="6" w:right="50"/>
        <w:jc w:val="both"/>
        <w:rPr>
          <w:lang w:val="en-GB"/>
        </w:rPr>
      </w:pPr>
      <w:r w:rsidRPr="00457501">
        <w:rPr>
          <w:lang w:val="en-GB"/>
        </w:rPr>
        <w:t>▪</w:t>
      </w:r>
      <w:r w:rsidRPr="00457501">
        <w:rPr>
          <w:vertAlign w:val="subscript"/>
          <w:lang w:val="en-GB"/>
        </w:rPr>
        <w:t xml:space="preserve"> </w:t>
      </w:r>
      <w:r w:rsidR="00110BC9" w:rsidRPr="00457501">
        <w:rPr>
          <w:lang w:val="en-GB"/>
        </w:rPr>
        <w:t xml:space="preserve">The Availability of the </w:t>
      </w:r>
      <w:r w:rsidR="00077B0F">
        <w:rPr>
          <w:lang w:val="en-GB"/>
        </w:rPr>
        <w:t>s</w:t>
      </w:r>
      <w:r w:rsidR="001F6DCC" w:rsidRPr="00457501">
        <w:rPr>
          <w:lang w:val="en-GB"/>
        </w:rPr>
        <w:t xml:space="preserve">ervice control </w:t>
      </w:r>
      <w:r w:rsidR="00110BC9" w:rsidRPr="00457501">
        <w:rPr>
          <w:lang w:val="en-GB"/>
        </w:rPr>
        <w:t xml:space="preserve">API </w:t>
      </w:r>
      <w:r w:rsidR="001F6DCC" w:rsidRPr="00457501">
        <w:rPr>
          <w:lang w:val="en-GB"/>
        </w:rPr>
        <w:t>is</w:t>
      </w:r>
      <w:r w:rsidRPr="00457501">
        <w:rPr>
          <w:lang w:val="en-GB"/>
        </w:rPr>
        <w:t xml:space="preserve"> </w:t>
      </w:r>
      <w:r w:rsidRPr="00457501">
        <w:rPr>
          <w:b/>
          <w:lang w:val="en-GB"/>
        </w:rPr>
        <w:t>99</w:t>
      </w:r>
      <w:r w:rsidR="001F6DCC" w:rsidRPr="00457501">
        <w:rPr>
          <w:b/>
          <w:lang w:val="en-GB"/>
        </w:rPr>
        <w:t>.</w:t>
      </w:r>
      <w:r w:rsidRPr="00457501">
        <w:rPr>
          <w:b/>
          <w:lang w:val="en-GB"/>
        </w:rPr>
        <w:t>9%</w:t>
      </w:r>
      <w:r w:rsidRPr="00457501">
        <w:rPr>
          <w:lang w:val="en-GB"/>
        </w:rPr>
        <w:t xml:space="preserve"> </w:t>
      </w:r>
      <w:r w:rsidR="001F6DCC" w:rsidRPr="00457501">
        <w:rPr>
          <w:lang w:val="en-GB"/>
        </w:rPr>
        <w:t>per month</w:t>
      </w:r>
      <w:r w:rsidRPr="00457501">
        <w:rPr>
          <w:lang w:val="en-GB"/>
        </w:rPr>
        <w:t xml:space="preserve">. </w:t>
      </w:r>
    </w:p>
    <w:p w14:paraId="46A1BA86" w14:textId="77777777" w:rsidR="008618EE" w:rsidRPr="00457501" w:rsidRDefault="008618EE" w:rsidP="008618EE">
      <w:pPr>
        <w:spacing w:line="259" w:lineRule="auto"/>
        <w:ind w:left="11"/>
        <w:jc w:val="both"/>
        <w:rPr>
          <w:lang w:val="en-GB"/>
        </w:rPr>
      </w:pPr>
      <w:r w:rsidRPr="00457501">
        <w:rPr>
          <w:lang w:val="en-GB"/>
        </w:rPr>
        <w:t xml:space="preserve">  </w:t>
      </w:r>
    </w:p>
    <w:p w14:paraId="457D7BB9" w14:textId="254C88D1" w:rsidR="008618EE" w:rsidRPr="00457501" w:rsidRDefault="00AD7306" w:rsidP="008618EE">
      <w:pPr>
        <w:ind w:left="6" w:right="50"/>
        <w:jc w:val="both"/>
        <w:rPr>
          <w:lang w:val="en-GB"/>
        </w:rPr>
      </w:pPr>
      <w:r w:rsidRPr="00457501">
        <w:rPr>
          <w:lang w:val="en-GB"/>
        </w:rPr>
        <w:t xml:space="preserve">If an element of OUTSCALE’s hardware Infrastructure provokes the shutdown of one of the </w:t>
      </w:r>
      <w:r w:rsidR="00BD04EA">
        <w:rPr>
          <w:lang w:val="en-GB"/>
        </w:rPr>
        <w:t>CLIENT’s</w:t>
      </w:r>
      <w:r w:rsidRPr="00457501">
        <w:rPr>
          <w:lang w:val="en-GB"/>
        </w:rPr>
        <w:t xml:space="preserve"> Virtual Machines, for example the shutdown of one of OUTSCALE’s physical servers leading to the shutdown of one of the </w:t>
      </w:r>
      <w:r w:rsidR="00BD04EA">
        <w:rPr>
          <w:lang w:val="en-GB"/>
        </w:rPr>
        <w:t>CLIENT’s</w:t>
      </w:r>
      <w:r w:rsidRPr="00457501">
        <w:rPr>
          <w:lang w:val="en-GB"/>
        </w:rPr>
        <w:t xml:space="preserve"> V</w:t>
      </w:r>
      <w:r w:rsidR="00023199" w:rsidRPr="00457501">
        <w:rPr>
          <w:lang w:val="en-GB"/>
        </w:rPr>
        <w:t>ir</w:t>
      </w:r>
      <w:r w:rsidRPr="00457501">
        <w:rPr>
          <w:lang w:val="en-GB"/>
        </w:rPr>
        <w:t xml:space="preserve">tual Machines, by default the </w:t>
      </w:r>
      <w:r w:rsidR="00BD04EA">
        <w:rPr>
          <w:lang w:val="en-GB"/>
        </w:rPr>
        <w:t>CLIENT’s</w:t>
      </w:r>
      <w:r w:rsidRPr="00457501">
        <w:rPr>
          <w:lang w:val="en-GB"/>
        </w:rPr>
        <w:t xml:space="preserve"> </w:t>
      </w:r>
      <w:r w:rsidR="00023199" w:rsidRPr="00457501">
        <w:rPr>
          <w:lang w:val="en-GB"/>
        </w:rPr>
        <w:t>Virtual</w:t>
      </w:r>
      <w:r w:rsidRPr="00457501">
        <w:rPr>
          <w:lang w:val="en-GB"/>
        </w:rPr>
        <w:t xml:space="preserve"> Machine is </w:t>
      </w:r>
      <w:r w:rsidR="00023199" w:rsidRPr="00457501">
        <w:rPr>
          <w:lang w:val="en-GB"/>
        </w:rPr>
        <w:t>“</w:t>
      </w:r>
      <w:r w:rsidRPr="00457501">
        <w:rPr>
          <w:lang w:val="en-GB"/>
        </w:rPr>
        <w:t>stopped</w:t>
      </w:r>
      <w:r w:rsidR="00023199" w:rsidRPr="00457501">
        <w:rPr>
          <w:lang w:val="en-GB"/>
        </w:rPr>
        <w:t>”</w:t>
      </w:r>
      <w:r w:rsidRPr="00457501">
        <w:rPr>
          <w:lang w:val="en-GB"/>
        </w:rPr>
        <w:t xml:space="preserve"> to avoid</w:t>
      </w:r>
      <w:r w:rsidR="00EA3E7A" w:rsidRPr="00457501">
        <w:rPr>
          <w:lang w:val="en-GB"/>
        </w:rPr>
        <w:t xml:space="preserve"> </w:t>
      </w:r>
      <w:r w:rsidRPr="00457501">
        <w:rPr>
          <w:lang w:val="en-GB"/>
        </w:rPr>
        <w:t xml:space="preserve">its </w:t>
      </w:r>
      <w:r w:rsidR="00EA3E7A" w:rsidRPr="00457501">
        <w:rPr>
          <w:lang w:val="en-GB"/>
        </w:rPr>
        <w:t>restart causing additional damage (</w:t>
      </w:r>
      <w:proofErr w:type="gramStart"/>
      <w:r w:rsidR="00EA3E7A" w:rsidRPr="00457501">
        <w:rPr>
          <w:lang w:val="en-GB"/>
        </w:rPr>
        <w:t>in particular loss</w:t>
      </w:r>
      <w:proofErr w:type="gramEnd"/>
      <w:r w:rsidR="00EA3E7A" w:rsidRPr="00457501">
        <w:rPr>
          <w:lang w:val="en-GB"/>
        </w:rPr>
        <w:t xml:space="preserve"> of data, corruption). It is the </w:t>
      </w:r>
      <w:r w:rsidR="00BD04EA">
        <w:rPr>
          <w:lang w:val="en-GB"/>
        </w:rPr>
        <w:t>CLIENT’s</w:t>
      </w:r>
      <w:r w:rsidR="00EA3E7A" w:rsidRPr="00457501">
        <w:rPr>
          <w:lang w:val="en-GB"/>
        </w:rPr>
        <w:t xml:space="preserve"> responsibility to </w:t>
      </w:r>
      <w:r w:rsidR="00F17048" w:rsidRPr="00457501">
        <w:rPr>
          <w:lang w:val="en-GB"/>
        </w:rPr>
        <w:t>keep watch over its</w:t>
      </w:r>
      <w:r w:rsidR="00EA3E7A" w:rsidRPr="00457501">
        <w:rPr>
          <w:lang w:val="en-GB"/>
        </w:rPr>
        <w:t xml:space="preserve"> V</w:t>
      </w:r>
      <w:r w:rsidR="00023199" w:rsidRPr="00457501">
        <w:rPr>
          <w:lang w:val="en-GB"/>
        </w:rPr>
        <w:t>ir</w:t>
      </w:r>
      <w:r w:rsidR="00EA3E7A" w:rsidRPr="00457501">
        <w:rPr>
          <w:lang w:val="en-GB"/>
        </w:rPr>
        <w:t xml:space="preserve">tual Machines </w:t>
      </w:r>
      <w:r w:rsidR="00F17048" w:rsidRPr="00457501">
        <w:rPr>
          <w:lang w:val="en-GB"/>
        </w:rPr>
        <w:t xml:space="preserve">and to </w:t>
      </w:r>
      <w:r w:rsidR="009937F9" w:rsidRPr="00457501">
        <w:rPr>
          <w:lang w:val="en-GB"/>
        </w:rPr>
        <w:t>reboot</w:t>
      </w:r>
      <w:r w:rsidR="00F17048" w:rsidRPr="00457501">
        <w:rPr>
          <w:lang w:val="en-GB"/>
        </w:rPr>
        <w:t xml:space="preserve"> them </w:t>
      </w:r>
      <w:r w:rsidR="009937F9" w:rsidRPr="00457501">
        <w:rPr>
          <w:lang w:val="en-GB"/>
        </w:rPr>
        <w:t xml:space="preserve">if necessary. </w:t>
      </w:r>
      <w:r w:rsidR="005256ED" w:rsidRPr="00457501">
        <w:rPr>
          <w:lang w:val="en-GB"/>
        </w:rPr>
        <w:t xml:space="preserve">The time it takes for the </w:t>
      </w:r>
      <w:r w:rsidR="001C0C38">
        <w:rPr>
          <w:lang w:val="en-GB"/>
        </w:rPr>
        <w:t>CLIENT</w:t>
      </w:r>
      <w:r w:rsidR="005256ED" w:rsidRPr="00457501">
        <w:rPr>
          <w:lang w:val="en-GB"/>
        </w:rPr>
        <w:t xml:space="preserve"> to do this is not included in the calculation of the Virtual Machine</w:t>
      </w:r>
      <w:r w:rsidR="00126ED6" w:rsidRPr="00457501">
        <w:rPr>
          <w:lang w:val="en-GB"/>
        </w:rPr>
        <w:t>’s downtime.</w:t>
      </w:r>
      <w:r w:rsidR="008618EE" w:rsidRPr="00457501">
        <w:rPr>
          <w:lang w:val="en-GB"/>
        </w:rPr>
        <w:t xml:space="preserve"> </w:t>
      </w:r>
    </w:p>
    <w:p w14:paraId="7A004843" w14:textId="77777777" w:rsidR="008618EE" w:rsidRPr="00457501" w:rsidRDefault="008618EE" w:rsidP="008618EE">
      <w:pPr>
        <w:spacing w:line="259" w:lineRule="auto"/>
        <w:ind w:left="11"/>
        <w:jc w:val="both"/>
        <w:rPr>
          <w:lang w:val="en-GB"/>
        </w:rPr>
      </w:pPr>
      <w:r w:rsidRPr="00457501">
        <w:rPr>
          <w:lang w:val="en-GB"/>
        </w:rPr>
        <w:t xml:space="preserve">  </w:t>
      </w:r>
    </w:p>
    <w:p w14:paraId="77E12D4B" w14:textId="46B11E23" w:rsidR="008618EE" w:rsidRPr="00457501" w:rsidRDefault="00D750BF" w:rsidP="008618EE">
      <w:pPr>
        <w:ind w:left="6" w:right="50"/>
        <w:jc w:val="both"/>
        <w:rPr>
          <w:lang w:val="en-GB"/>
        </w:rPr>
      </w:pPr>
      <w:r w:rsidRPr="00457501">
        <w:rPr>
          <w:lang w:val="en-GB"/>
        </w:rPr>
        <w:t xml:space="preserve">The time to be counted in the unavailability of a resource is the time </w:t>
      </w:r>
      <w:r w:rsidR="009127BC" w:rsidRPr="00457501">
        <w:rPr>
          <w:lang w:val="en-GB"/>
        </w:rPr>
        <w:t>during which,</w:t>
      </w:r>
      <w:r w:rsidRPr="00457501">
        <w:rPr>
          <w:lang w:val="en-GB"/>
        </w:rPr>
        <w:t xml:space="preserve"> following </w:t>
      </w:r>
      <w:r w:rsidR="00B024D4" w:rsidRPr="00457501">
        <w:rPr>
          <w:lang w:val="en-GB"/>
        </w:rPr>
        <w:t xml:space="preserve">the </w:t>
      </w:r>
      <w:r w:rsidR="009127BC" w:rsidRPr="00457501">
        <w:rPr>
          <w:lang w:val="en-GB"/>
        </w:rPr>
        <w:t xml:space="preserve">shutdown </w:t>
      </w:r>
      <w:r w:rsidR="00B024D4" w:rsidRPr="00457501">
        <w:rPr>
          <w:lang w:val="en-GB"/>
        </w:rPr>
        <w:t xml:space="preserve">of the resource, the </w:t>
      </w:r>
      <w:r w:rsidR="001C0C38">
        <w:rPr>
          <w:lang w:val="en-GB"/>
        </w:rPr>
        <w:t>CLIENT</w:t>
      </w:r>
      <w:r w:rsidR="00B024D4" w:rsidRPr="00457501">
        <w:rPr>
          <w:lang w:val="en-GB"/>
        </w:rPr>
        <w:t xml:space="preserve"> is unable to restart it</w:t>
      </w:r>
      <w:r w:rsidR="008618EE" w:rsidRPr="00457501">
        <w:rPr>
          <w:lang w:val="en-GB"/>
        </w:rPr>
        <w:t xml:space="preserve">. </w:t>
      </w:r>
    </w:p>
    <w:p w14:paraId="1493994C" w14:textId="77777777" w:rsidR="008618EE" w:rsidRPr="00457501" w:rsidRDefault="008618EE" w:rsidP="008618EE">
      <w:pPr>
        <w:spacing w:line="259" w:lineRule="auto"/>
        <w:ind w:left="11"/>
        <w:jc w:val="both"/>
        <w:rPr>
          <w:lang w:val="en-GB"/>
        </w:rPr>
      </w:pPr>
      <w:r w:rsidRPr="00457501">
        <w:rPr>
          <w:lang w:val="en-GB"/>
        </w:rPr>
        <w:t xml:space="preserve">  </w:t>
      </w:r>
    </w:p>
    <w:p w14:paraId="7D6CC69B" w14:textId="5E745EF8" w:rsidR="008618EE" w:rsidRPr="00457501" w:rsidRDefault="008618EE" w:rsidP="00CF55C2">
      <w:pPr>
        <w:ind w:left="6" w:right="50"/>
        <w:jc w:val="both"/>
        <w:rPr>
          <w:lang w:val="en-GB"/>
        </w:rPr>
      </w:pPr>
      <w:r w:rsidRPr="00457501">
        <w:rPr>
          <w:lang w:val="en-GB"/>
        </w:rPr>
        <w:t xml:space="preserve">OUTSCALE </w:t>
      </w:r>
      <w:r w:rsidR="00B024D4" w:rsidRPr="00457501">
        <w:rPr>
          <w:lang w:val="en-GB"/>
        </w:rPr>
        <w:t>informs the</w:t>
      </w:r>
      <w:r w:rsidRPr="00457501">
        <w:rPr>
          <w:lang w:val="en-GB"/>
        </w:rPr>
        <w:t xml:space="preserve"> CLIENT </w:t>
      </w:r>
      <w:r w:rsidR="00B024D4" w:rsidRPr="00457501">
        <w:rPr>
          <w:lang w:val="en-GB"/>
        </w:rPr>
        <w:t xml:space="preserve">that </w:t>
      </w:r>
      <w:r w:rsidR="00A043B3" w:rsidRPr="00457501">
        <w:rPr>
          <w:lang w:val="en-GB"/>
        </w:rPr>
        <w:t xml:space="preserve">in the event of </w:t>
      </w:r>
      <w:r w:rsidR="00B024D4" w:rsidRPr="00457501">
        <w:rPr>
          <w:lang w:val="en-GB"/>
        </w:rPr>
        <w:t xml:space="preserve">any abnormal use of its Infrastructure, especially in the case of the </w:t>
      </w:r>
      <w:r w:rsidR="00DB6E08">
        <w:rPr>
          <w:lang w:val="en-GB"/>
        </w:rPr>
        <w:t>s</w:t>
      </w:r>
      <w:r w:rsidR="00B024D4" w:rsidRPr="00457501">
        <w:rPr>
          <w:lang w:val="en-GB"/>
        </w:rPr>
        <w:t xml:space="preserve">ervice </w:t>
      </w:r>
      <w:r w:rsidR="00DB6E08">
        <w:rPr>
          <w:lang w:val="en-GB"/>
        </w:rPr>
        <w:t>c</w:t>
      </w:r>
      <w:r w:rsidR="00B024D4" w:rsidRPr="00457501">
        <w:rPr>
          <w:lang w:val="en-GB"/>
        </w:rPr>
        <w:t>ontrol APIs being overloaded (hammering)</w:t>
      </w:r>
      <w:r w:rsidR="00A043B3" w:rsidRPr="00457501">
        <w:rPr>
          <w:lang w:val="en-GB"/>
        </w:rPr>
        <w:t>, security counter</w:t>
      </w:r>
      <w:r w:rsidR="00CF55C2" w:rsidRPr="00457501">
        <w:rPr>
          <w:lang w:val="en-GB"/>
        </w:rPr>
        <w:t>measures may be automatically activated and block access to the Service Control APIs or to certain OUTSCALE Services. This does not count as downtime but corresponds to a</w:t>
      </w:r>
      <w:r w:rsidR="003F52EF">
        <w:rPr>
          <w:lang w:val="en-GB"/>
        </w:rPr>
        <w:t>n</w:t>
      </w:r>
      <w:r w:rsidR="00CF55C2" w:rsidRPr="00457501">
        <w:rPr>
          <w:lang w:val="en-GB"/>
        </w:rPr>
        <w:t xml:space="preserve"> OUTSCALE Infrastructure backup procedure and the </w:t>
      </w:r>
      <w:r w:rsidR="003F52EF">
        <w:rPr>
          <w:lang w:val="en-GB"/>
        </w:rPr>
        <w:t>CLIENT</w:t>
      </w:r>
      <w:r w:rsidR="00CF55C2" w:rsidRPr="00457501">
        <w:rPr>
          <w:lang w:val="en-GB"/>
        </w:rPr>
        <w:t xml:space="preserve"> may not consider the Service as unavailable</w:t>
      </w:r>
      <w:r w:rsidRPr="00457501">
        <w:rPr>
          <w:lang w:val="en-GB"/>
        </w:rPr>
        <w:t xml:space="preserve">. </w:t>
      </w:r>
    </w:p>
    <w:p w14:paraId="510C2BE2" w14:textId="77777777" w:rsidR="008618EE" w:rsidRPr="00457501" w:rsidRDefault="008618EE" w:rsidP="008618EE">
      <w:pPr>
        <w:spacing w:line="259" w:lineRule="auto"/>
        <w:ind w:left="11"/>
        <w:jc w:val="both"/>
        <w:rPr>
          <w:lang w:val="en-GB"/>
        </w:rPr>
      </w:pPr>
      <w:r w:rsidRPr="00457501">
        <w:rPr>
          <w:lang w:val="en-GB"/>
        </w:rPr>
        <w:t xml:space="preserve">  </w:t>
      </w:r>
    </w:p>
    <w:p w14:paraId="5AFC5571" w14:textId="16DE64F0" w:rsidR="008618EE" w:rsidRPr="00457501" w:rsidRDefault="00CF55C2" w:rsidP="008618EE">
      <w:pPr>
        <w:ind w:left="6" w:right="50"/>
        <w:jc w:val="both"/>
        <w:rPr>
          <w:lang w:val="en-GB"/>
        </w:rPr>
      </w:pPr>
      <w:r w:rsidRPr="00457501">
        <w:rPr>
          <w:lang w:val="en-GB"/>
        </w:rPr>
        <w:t>Lastly,</w:t>
      </w:r>
      <w:r w:rsidR="008618EE" w:rsidRPr="00457501">
        <w:rPr>
          <w:lang w:val="en-GB"/>
        </w:rPr>
        <w:t xml:space="preserve"> OUTSCALE </w:t>
      </w:r>
      <w:r w:rsidRPr="00457501">
        <w:rPr>
          <w:lang w:val="en-GB"/>
        </w:rPr>
        <w:t xml:space="preserve">informs the </w:t>
      </w:r>
      <w:r w:rsidR="003F52EF">
        <w:rPr>
          <w:lang w:val="en-GB"/>
        </w:rPr>
        <w:t>CLIENT</w:t>
      </w:r>
      <w:r w:rsidRPr="00457501">
        <w:rPr>
          <w:lang w:val="en-GB"/>
        </w:rPr>
        <w:t xml:space="preserve"> that duplicate requests sent to the APIS are limited to one per second</w:t>
      </w:r>
      <w:r w:rsidR="008618EE" w:rsidRPr="00457501">
        <w:rPr>
          <w:lang w:val="en-GB"/>
        </w:rPr>
        <w:t xml:space="preserve"> (</w:t>
      </w:r>
      <w:r w:rsidR="00144F65">
        <w:rPr>
          <w:lang w:val="en-GB"/>
        </w:rPr>
        <w:t>t</w:t>
      </w:r>
      <w:r w:rsidR="008618EE" w:rsidRPr="00457501">
        <w:rPr>
          <w:lang w:val="en-GB"/>
        </w:rPr>
        <w:t xml:space="preserve">hrottling). </w:t>
      </w:r>
      <w:r w:rsidRPr="00457501">
        <w:rPr>
          <w:lang w:val="en-GB"/>
        </w:rPr>
        <w:t xml:space="preserve">If the </w:t>
      </w:r>
      <w:r w:rsidR="00B8083A">
        <w:rPr>
          <w:lang w:val="en-GB"/>
        </w:rPr>
        <w:t>CLIENT</w:t>
      </w:r>
      <w:r w:rsidRPr="00457501">
        <w:rPr>
          <w:lang w:val="en-GB"/>
        </w:rPr>
        <w:t xml:space="preserve"> </w:t>
      </w:r>
      <w:r w:rsidR="00B8083A">
        <w:rPr>
          <w:lang w:val="en-GB"/>
        </w:rPr>
        <w:t>has</w:t>
      </w:r>
      <w:r w:rsidRPr="00457501">
        <w:rPr>
          <w:lang w:val="en-GB"/>
        </w:rPr>
        <w:t xml:space="preserve"> duplicate requests submitted to the API at a quicker frequency refused on this basis, this does not count as downtime</w:t>
      </w:r>
      <w:r w:rsidR="008618EE" w:rsidRPr="00457501">
        <w:rPr>
          <w:lang w:val="en-GB"/>
        </w:rPr>
        <w:t xml:space="preserve">. </w:t>
      </w:r>
    </w:p>
    <w:p w14:paraId="1D66AFD0" w14:textId="77777777" w:rsidR="008618EE" w:rsidRPr="00457501" w:rsidRDefault="008618EE" w:rsidP="008618EE">
      <w:pPr>
        <w:spacing w:line="259" w:lineRule="auto"/>
        <w:ind w:left="11"/>
        <w:jc w:val="both"/>
        <w:rPr>
          <w:lang w:val="en-GB"/>
        </w:rPr>
      </w:pPr>
      <w:r w:rsidRPr="00457501">
        <w:rPr>
          <w:lang w:val="en-GB"/>
        </w:rPr>
        <w:t xml:space="preserve">  </w:t>
      </w:r>
    </w:p>
    <w:p w14:paraId="07737749" w14:textId="77777777" w:rsidR="008618EE" w:rsidRPr="00457501" w:rsidRDefault="008618EE" w:rsidP="008618EE">
      <w:pPr>
        <w:spacing w:after="2" w:line="259" w:lineRule="auto"/>
        <w:ind w:left="11"/>
        <w:jc w:val="both"/>
        <w:rPr>
          <w:lang w:val="en-GB"/>
        </w:rPr>
      </w:pPr>
      <w:r w:rsidRPr="00457501">
        <w:rPr>
          <w:lang w:val="en-GB"/>
        </w:rPr>
        <w:t xml:space="preserve"> </w:t>
      </w:r>
    </w:p>
    <w:p w14:paraId="73B3F240" w14:textId="0395B867" w:rsidR="008618EE" w:rsidRPr="00457501" w:rsidRDefault="008618EE" w:rsidP="008618EE">
      <w:pPr>
        <w:spacing w:line="259" w:lineRule="auto"/>
        <w:ind w:left="719"/>
        <w:jc w:val="both"/>
        <w:rPr>
          <w:lang w:val="en-GB"/>
        </w:rPr>
      </w:pPr>
      <w:r w:rsidRPr="00457501">
        <w:rPr>
          <w:rFonts w:ascii="Montserrat" w:eastAsia="Montserrat" w:hAnsi="Montserrat" w:cs="Montserrat"/>
          <w:sz w:val="21"/>
          <w:lang w:val="en-GB"/>
        </w:rPr>
        <w:t xml:space="preserve">     SLA10 – Support </w:t>
      </w:r>
    </w:p>
    <w:p w14:paraId="59616D12" w14:textId="77777777" w:rsidR="008618EE" w:rsidRPr="00457501" w:rsidRDefault="008618EE" w:rsidP="008618EE">
      <w:pPr>
        <w:spacing w:line="259" w:lineRule="auto"/>
        <w:ind w:left="11"/>
        <w:jc w:val="both"/>
        <w:rPr>
          <w:lang w:val="en-GB"/>
        </w:rPr>
      </w:pPr>
      <w:r w:rsidRPr="00457501">
        <w:rPr>
          <w:lang w:val="en-GB"/>
        </w:rPr>
        <w:t xml:space="preserve">    </w:t>
      </w:r>
    </w:p>
    <w:p w14:paraId="09A23411" w14:textId="74CD3CA7" w:rsidR="008618EE" w:rsidRPr="00457501" w:rsidRDefault="00D93013" w:rsidP="008618EE">
      <w:pPr>
        <w:ind w:left="6" w:right="50"/>
        <w:jc w:val="both"/>
        <w:rPr>
          <w:lang w:val="en-GB"/>
        </w:rPr>
      </w:pPr>
      <w:r w:rsidRPr="00457501">
        <w:rPr>
          <w:lang w:val="en-GB"/>
        </w:rPr>
        <w:t xml:space="preserve">Each need or incident must result in the opening of a ticket with OUTSCALE’s Support service. The opening of this ticket with all the information required is the </w:t>
      </w:r>
      <w:proofErr w:type="gramStart"/>
      <w:r w:rsidRPr="00457501">
        <w:rPr>
          <w:lang w:val="en-GB"/>
        </w:rPr>
        <w:t>necessary prerequisite</w:t>
      </w:r>
      <w:proofErr w:type="gramEnd"/>
      <w:r w:rsidRPr="00457501">
        <w:rPr>
          <w:lang w:val="en-GB"/>
        </w:rPr>
        <w:t xml:space="preserve"> and the starting point for assessing compliance by OUTSCALE with its commitments</w:t>
      </w:r>
      <w:r w:rsidR="008618EE" w:rsidRPr="00457501">
        <w:rPr>
          <w:lang w:val="en-GB"/>
        </w:rPr>
        <w:t xml:space="preserve">. </w:t>
      </w:r>
    </w:p>
    <w:p w14:paraId="2EB43290" w14:textId="77777777" w:rsidR="008618EE" w:rsidRPr="00457501" w:rsidRDefault="008618EE" w:rsidP="008618EE">
      <w:pPr>
        <w:spacing w:line="259" w:lineRule="auto"/>
        <w:ind w:left="11"/>
        <w:jc w:val="both"/>
        <w:rPr>
          <w:lang w:val="en-GB"/>
        </w:rPr>
      </w:pPr>
      <w:r w:rsidRPr="00457501">
        <w:rPr>
          <w:lang w:val="en-GB"/>
        </w:rPr>
        <w:t xml:space="preserve"> </w:t>
      </w:r>
    </w:p>
    <w:p w14:paraId="5204959A" w14:textId="0F69D18A" w:rsidR="008618EE" w:rsidRPr="00457501" w:rsidRDefault="00A25E32" w:rsidP="008618EE">
      <w:pPr>
        <w:ind w:left="6" w:right="50"/>
        <w:jc w:val="both"/>
        <w:rPr>
          <w:lang w:val="en-GB"/>
        </w:rPr>
      </w:pPr>
      <w:r w:rsidRPr="00457501">
        <w:rPr>
          <w:lang w:val="en-GB"/>
        </w:rPr>
        <w:t xml:space="preserve">The </w:t>
      </w:r>
      <w:r w:rsidR="00340EF4" w:rsidRPr="00457501">
        <w:rPr>
          <w:lang w:val="en-GB"/>
        </w:rPr>
        <w:t xml:space="preserve">Intervention Time Guarantee </w:t>
      </w:r>
      <w:r w:rsidR="004712A3" w:rsidRPr="00457501">
        <w:rPr>
          <w:lang w:val="en-GB"/>
        </w:rPr>
        <w:t xml:space="preserve">covers the time </w:t>
      </w:r>
      <w:r w:rsidR="006749A8" w:rsidRPr="00457501">
        <w:rPr>
          <w:lang w:val="en-GB"/>
        </w:rPr>
        <w:t>from when</w:t>
      </w:r>
      <w:r w:rsidR="004712A3" w:rsidRPr="00457501">
        <w:rPr>
          <w:lang w:val="en-GB"/>
        </w:rPr>
        <w:t xml:space="preserve"> the </w:t>
      </w:r>
      <w:r w:rsidR="003973FB">
        <w:rPr>
          <w:lang w:val="en-GB"/>
        </w:rPr>
        <w:t>CLIENT</w:t>
      </w:r>
      <w:r w:rsidR="004712A3" w:rsidRPr="00457501">
        <w:rPr>
          <w:lang w:val="en-GB"/>
        </w:rPr>
        <w:t xml:space="preserve"> opens the support ticket </w:t>
      </w:r>
      <w:r w:rsidR="006749A8" w:rsidRPr="00457501">
        <w:rPr>
          <w:lang w:val="en-GB"/>
        </w:rPr>
        <w:t>until</w:t>
      </w:r>
      <w:r w:rsidR="004712A3" w:rsidRPr="00457501">
        <w:rPr>
          <w:lang w:val="en-GB"/>
        </w:rPr>
        <w:t xml:space="preserve"> the first r</w:t>
      </w:r>
      <w:r w:rsidR="006749A8" w:rsidRPr="00457501">
        <w:rPr>
          <w:lang w:val="en-GB"/>
        </w:rPr>
        <w:t>e</w:t>
      </w:r>
      <w:r w:rsidR="004712A3" w:rsidRPr="00457501">
        <w:rPr>
          <w:lang w:val="en-GB"/>
        </w:rPr>
        <w:t xml:space="preserve">sponse by the OUTSCALE Support team. </w:t>
      </w:r>
      <w:r w:rsidR="00300CC5" w:rsidRPr="00457501">
        <w:rPr>
          <w:lang w:val="en-GB"/>
        </w:rPr>
        <w:t xml:space="preserve"> </w:t>
      </w:r>
    </w:p>
    <w:p w14:paraId="14EC263D" w14:textId="77777777" w:rsidR="008618EE" w:rsidRPr="00457501" w:rsidRDefault="008618EE" w:rsidP="008618EE">
      <w:pPr>
        <w:spacing w:line="259" w:lineRule="auto"/>
        <w:ind w:left="11"/>
        <w:jc w:val="both"/>
        <w:rPr>
          <w:lang w:val="en-GB"/>
        </w:rPr>
      </w:pPr>
      <w:r w:rsidRPr="00457501">
        <w:rPr>
          <w:lang w:val="en-GB"/>
        </w:rPr>
        <w:t xml:space="preserve">  </w:t>
      </w:r>
    </w:p>
    <w:p w14:paraId="4283BE36" w14:textId="0A3811E4" w:rsidR="008618EE" w:rsidRPr="00457501" w:rsidRDefault="005406AE" w:rsidP="008618EE">
      <w:pPr>
        <w:ind w:left="6" w:right="50"/>
        <w:jc w:val="both"/>
        <w:rPr>
          <w:lang w:val="en-GB"/>
        </w:rPr>
      </w:pPr>
      <w:r w:rsidRPr="00457501">
        <w:rPr>
          <w:lang w:val="en-GB"/>
        </w:rPr>
        <w:t>The Recovery Time Guarantee</w:t>
      </w:r>
      <w:r w:rsidR="000B7A4A" w:rsidRPr="00457501">
        <w:rPr>
          <w:lang w:val="en-GB"/>
        </w:rPr>
        <w:t xml:space="preserve"> covers the period between the opening of the ticket with all the obligatory information provided by the </w:t>
      </w:r>
      <w:r w:rsidR="00300C36">
        <w:rPr>
          <w:lang w:val="en-GB"/>
        </w:rPr>
        <w:t>CLIENT</w:t>
      </w:r>
      <w:r w:rsidR="000B7A4A" w:rsidRPr="00457501">
        <w:rPr>
          <w:lang w:val="en-GB"/>
        </w:rPr>
        <w:t xml:space="preserve"> and the resolution of the incident by the OUTSCALE Support team. The </w:t>
      </w:r>
      <w:r w:rsidR="00300C36">
        <w:rPr>
          <w:lang w:val="en-GB"/>
        </w:rPr>
        <w:t>CLIENT’s</w:t>
      </w:r>
      <w:r w:rsidR="000B7A4A" w:rsidRPr="00457501">
        <w:rPr>
          <w:lang w:val="en-GB"/>
        </w:rPr>
        <w:t xml:space="preserve"> response time in answering a question from the OUTSCALE Support team is deducted from the calculation of the Recovery Time Guarantee period</w:t>
      </w:r>
      <w:r w:rsidR="008618EE" w:rsidRPr="00457501">
        <w:rPr>
          <w:lang w:val="en-GB"/>
        </w:rPr>
        <w:t xml:space="preserve">. </w:t>
      </w:r>
    </w:p>
    <w:p w14:paraId="53250578" w14:textId="77777777" w:rsidR="008618EE" w:rsidRPr="00457501" w:rsidRDefault="008618EE" w:rsidP="008618EE">
      <w:pPr>
        <w:spacing w:line="259" w:lineRule="auto"/>
        <w:ind w:left="11"/>
        <w:jc w:val="both"/>
        <w:rPr>
          <w:lang w:val="en-GB"/>
        </w:rPr>
      </w:pPr>
      <w:r w:rsidRPr="00457501">
        <w:rPr>
          <w:lang w:val="en-GB"/>
        </w:rPr>
        <w:t xml:space="preserve">  </w:t>
      </w:r>
    </w:p>
    <w:p w14:paraId="4E4F9CFE" w14:textId="561451B1" w:rsidR="008618EE" w:rsidRPr="00457501" w:rsidRDefault="00012016" w:rsidP="008618EE">
      <w:pPr>
        <w:ind w:left="6" w:right="50"/>
        <w:jc w:val="both"/>
        <w:rPr>
          <w:lang w:val="en-GB"/>
        </w:rPr>
      </w:pPr>
      <w:r w:rsidRPr="00457501">
        <w:rPr>
          <w:lang w:val="en-GB"/>
        </w:rPr>
        <w:t xml:space="preserve">An incident that is not noticed by the OUTSCALE Support team can only be measured if the </w:t>
      </w:r>
      <w:r w:rsidR="00300C36">
        <w:rPr>
          <w:lang w:val="en-GB"/>
        </w:rPr>
        <w:t>CLIENT</w:t>
      </w:r>
      <w:r w:rsidRPr="00457501">
        <w:rPr>
          <w:lang w:val="en-GB"/>
        </w:rPr>
        <w:t xml:space="preserve"> submits elements that make it possible to trace an interruption or </w:t>
      </w:r>
      <w:r w:rsidR="00121DFF" w:rsidRPr="00457501">
        <w:rPr>
          <w:lang w:val="en-GB"/>
        </w:rPr>
        <w:t xml:space="preserve">degradation of service. </w:t>
      </w:r>
      <w:r w:rsidR="008618EE" w:rsidRPr="00457501">
        <w:rPr>
          <w:lang w:val="en-GB"/>
        </w:rPr>
        <w:t xml:space="preserve"> </w:t>
      </w:r>
    </w:p>
    <w:p w14:paraId="5F46924A" w14:textId="77777777" w:rsidR="008618EE" w:rsidRPr="00457501" w:rsidRDefault="008618EE" w:rsidP="008618EE">
      <w:pPr>
        <w:spacing w:line="259" w:lineRule="auto"/>
        <w:ind w:left="11"/>
        <w:jc w:val="both"/>
        <w:rPr>
          <w:lang w:val="en-GB"/>
        </w:rPr>
      </w:pPr>
      <w:r w:rsidRPr="00457501">
        <w:rPr>
          <w:lang w:val="en-GB"/>
        </w:rPr>
        <w:t xml:space="preserve">  </w:t>
      </w:r>
    </w:p>
    <w:p w14:paraId="590E2D6C" w14:textId="0FF17376" w:rsidR="000A7B2E" w:rsidRDefault="00121DFF" w:rsidP="000A7B2E">
      <w:pPr>
        <w:ind w:left="6" w:right="50"/>
        <w:jc w:val="both"/>
        <w:rPr>
          <w:lang w:val="en-GB"/>
        </w:rPr>
      </w:pPr>
      <w:r w:rsidRPr="00457501">
        <w:rPr>
          <w:lang w:val="en-GB"/>
        </w:rPr>
        <w:t xml:space="preserve">Intervention Time Guarantees (GTI) and Recovery Time Guarantees (GTR) </w:t>
      </w:r>
      <w:r w:rsidR="008A6E81" w:rsidRPr="00457501">
        <w:rPr>
          <w:lang w:val="en-GB"/>
        </w:rPr>
        <w:t>are presented below by severity of incident</w:t>
      </w:r>
      <w:r w:rsidR="008618EE" w:rsidRPr="00457501">
        <w:rPr>
          <w:lang w:val="en-GB"/>
        </w:rPr>
        <w:t xml:space="preserve">: </w:t>
      </w:r>
    </w:p>
    <w:p w14:paraId="732BB230" w14:textId="77777777" w:rsidR="000A7B2E" w:rsidRDefault="000A7B2E" w:rsidP="000A7B2E">
      <w:pPr>
        <w:ind w:left="6" w:right="50"/>
        <w:jc w:val="both"/>
        <w:rPr>
          <w:lang w:val="en-GB"/>
        </w:rPr>
      </w:pPr>
    </w:p>
    <w:p w14:paraId="6D746004" w14:textId="77777777" w:rsidR="000A7B2E" w:rsidRDefault="000A7B2E" w:rsidP="000A7B2E">
      <w:pPr>
        <w:ind w:left="6" w:right="50"/>
        <w:jc w:val="both"/>
        <w:rPr>
          <w:lang w:val="en-GB"/>
        </w:rPr>
      </w:pPr>
    </w:p>
    <w:p w14:paraId="6DB3034B" w14:textId="77777777" w:rsidR="000A7B2E" w:rsidRDefault="000A7B2E" w:rsidP="000A7B2E">
      <w:pPr>
        <w:ind w:left="6" w:right="50"/>
        <w:jc w:val="both"/>
        <w:rPr>
          <w:lang w:val="en-GB"/>
        </w:rPr>
      </w:pPr>
    </w:p>
    <w:p w14:paraId="1417AD71" w14:textId="77777777" w:rsidR="000A7B2E" w:rsidRDefault="000A7B2E" w:rsidP="000A7B2E">
      <w:pPr>
        <w:ind w:left="6" w:right="50"/>
        <w:jc w:val="both"/>
        <w:rPr>
          <w:lang w:val="en-GB"/>
        </w:rPr>
      </w:pPr>
    </w:p>
    <w:p w14:paraId="33097022" w14:textId="77777777" w:rsidR="000A7B2E" w:rsidRDefault="000A7B2E" w:rsidP="000A7B2E">
      <w:pPr>
        <w:ind w:left="6" w:right="50"/>
        <w:jc w:val="both"/>
        <w:rPr>
          <w:lang w:val="en-GB"/>
        </w:rPr>
      </w:pPr>
    </w:p>
    <w:p w14:paraId="33679171" w14:textId="77777777" w:rsidR="000A7B2E" w:rsidRDefault="000A7B2E" w:rsidP="000A7B2E">
      <w:pPr>
        <w:ind w:left="6" w:right="50"/>
        <w:jc w:val="both"/>
        <w:rPr>
          <w:lang w:val="en-GB"/>
        </w:rPr>
      </w:pPr>
    </w:p>
    <w:p w14:paraId="5FB2D8A8" w14:textId="77777777" w:rsidR="000A7B2E" w:rsidRDefault="000A7B2E" w:rsidP="000A7B2E">
      <w:pPr>
        <w:ind w:left="6" w:right="50"/>
        <w:jc w:val="both"/>
        <w:rPr>
          <w:lang w:val="en-GB"/>
        </w:rPr>
      </w:pPr>
    </w:p>
    <w:p w14:paraId="74EADE78" w14:textId="77777777" w:rsidR="000A7B2E" w:rsidRDefault="000A7B2E" w:rsidP="000A7B2E">
      <w:pPr>
        <w:ind w:left="6" w:right="50"/>
        <w:jc w:val="both"/>
        <w:rPr>
          <w:lang w:val="en-GB"/>
        </w:rPr>
      </w:pPr>
    </w:p>
    <w:p w14:paraId="6278A6CE" w14:textId="77777777" w:rsidR="000A7B2E" w:rsidRPr="00457501" w:rsidRDefault="000A7B2E" w:rsidP="000A7B2E">
      <w:pPr>
        <w:ind w:left="6" w:right="50"/>
        <w:jc w:val="both"/>
        <w:rPr>
          <w:lang w:val="en-GB"/>
        </w:rPr>
      </w:pPr>
    </w:p>
    <w:p w14:paraId="21CCA149" w14:textId="77777777" w:rsidR="00F51397" w:rsidRPr="00457501" w:rsidRDefault="00F51397" w:rsidP="00F51397">
      <w:pPr>
        <w:jc w:val="both"/>
        <w:rPr>
          <w:lang w:val="en-GB"/>
        </w:rPr>
      </w:pP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990"/>
        <w:gridCol w:w="1050"/>
        <w:gridCol w:w="1200"/>
        <w:gridCol w:w="5625"/>
      </w:tblGrid>
      <w:tr w:rsidR="00F51397" w:rsidRPr="00457501" w14:paraId="649C46AD" w14:textId="77777777" w:rsidTr="00F51397">
        <w:trPr>
          <w:trHeight w:val="540"/>
        </w:trPr>
        <w:tc>
          <w:tcPr>
            <w:tcW w:w="990" w:type="dxa"/>
            <w:tcBorders>
              <w:top w:val="single" w:sz="8" w:space="0" w:color="C1C7D0"/>
              <w:left w:val="single" w:sz="8" w:space="0" w:color="C1C7D0"/>
              <w:bottom w:val="single" w:sz="8" w:space="0" w:color="C1C7D0"/>
              <w:right w:val="single" w:sz="8" w:space="0" w:color="C1C7D0"/>
            </w:tcBorders>
            <w:shd w:val="clear" w:color="auto" w:fill="CCCCCC"/>
            <w:tcMar>
              <w:top w:w="40" w:type="dxa"/>
              <w:left w:w="60" w:type="dxa"/>
              <w:bottom w:w="40" w:type="dxa"/>
              <w:right w:w="60" w:type="dxa"/>
            </w:tcMar>
          </w:tcPr>
          <w:p w14:paraId="7E43C216" w14:textId="77777777" w:rsidR="00F51397" w:rsidRPr="00457501" w:rsidRDefault="00F51397" w:rsidP="00F51397">
            <w:pPr>
              <w:ind w:left="40"/>
              <w:jc w:val="both"/>
              <w:rPr>
                <w:b/>
                <w:lang w:val="en-GB"/>
              </w:rPr>
            </w:pPr>
            <w:r w:rsidRPr="00457501">
              <w:rPr>
                <w:b/>
                <w:lang w:val="en-GB"/>
              </w:rPr>
              <w:lastRenderedPageBreak/>
              <w:t>GTI</w:t>
            </w:r>
          </w:p>
        </w:tc>
        <w:tc>
          <w:tcPr>
            <w:tcW w:w="1050" w:type="dxa"/>
            <w:tcBorders>
              <w:top w:val="single" w:sz="8" w:space="0" w:color="C1C7D0"/>
              <w:left w:val="nil"/>
              <w:bottom w:val="single" w:sz="8" w:space="0" w:color="C1C7D0"/>
              <w:right w:val="single" w:sz="8" w:space="0" w:color="C1C7D0"/>
            </w:tcBorders>
            <w:shd w:val="clear" w:color="auto" w:fill="CCCCCC"/>
            <w:tcMar>
              <w:top w:w="40" w:type="dxa"/>
              <w:left w:w="60" w:type="dxa"/>
              <w:bottom w:w="40" w:type="dxa"/>
              <w:right w:w="60" w:type="dxa"/>
            </w:tcMar>
          </w:tcPr>
          <w:p w14:paraId="0879C11A" w14:textId="77777777" w:rsidR="00F51397" w:rsidRPr="00457501" w:rsidRDefault="00F51397" w:rsidP="00F51397">
            <w:pPr>
              <w:ind w:left="40"/>
              <w:jc w:val="both"/>
              <w:rPr>
                <w:b/>
                <w:lang w:val="en-GB"/>
              </w:rPr>
            </w:pPr>
            <w:r w:rsidRPr="00457501">
              <w:rPr>
                <w:b/>
                <w:lang w:val="en-GB"/>
              </w:rPr>
              <w:t>GTR</w:t>
            </w:r>
          </w:p>
        </w:tc>
        <w:tc>
          <w:tcPr>
            <w:tcW w:w="1200" w:type="dxa"/>
            <w:tcBorders>
              <w:top w:val="single" w:sz="8" w:space="0" w:color="C1C7D0"/>
              <w:left w:val="nil"/>
              <w:bottom w:val="single" w:sz="8" w:space="0" w:color="C1C7D0"/>
              <w:right w:val="single" w:sz="8" w:space="0" w:color="C1C7D0"/>
            </w:tcBorders>
            <w:shd w:val="clear" w:color="auto" w:fill="CCCCCC"/>
            <w:tcMar>
              <w:top w:w="40" w:type="dxa"/>
              <w:left w:w="60" w:type="dxa"/>
              <w:bottom w:w="40" w:type="dxa"/>
              <w:right w:w="60" w:type="dxa"/>
            </w:tcMar>
          </w:tcPr>
          <w:p w14:paraId="41F1C6B5" w14:textId="7CAE38BF" w:rsidR="00F51397" w:rsidRPr="00457501" w:rsidRDefault="004F55FC" w:rsidP="00F51397">
            <w:pPr>
              <w:ind w:left="40"/>
              <w:jc w:val="both"/>
              <w:rPr>
                <w:b/>
                <w:lang w:val="en-GB"/>
              </w:rPr>
            </w:pPr>
            <w:r w:rsidRPr="00457501">
              <w:rPr>
                <w:b/>
                <w:lang w:val="en-GB"/>
              </w:rPr>
              <w:t>Incident s</w:t>
            </w:r>
            <w:r w:rsidR="003D69BE" w:rsidRPr="00457501">
              <w:rPr>
                <w:b/>
                <w:lang w:val="en-GB"/>
              </w:rPr>
              <w:t>everity</w:t>
            </w:r>
          </w:p>
        </w:tc>
        <w:tc>
          <w:tcPr>
            <w:tcW w:w="5625" w:type="dxa"/>
            <w:tcBorders>
              <w:top w:val="single" w:sz="8" w:space="0" w:color="C1C7D0"/>
              <w:left w:val="nil"/>
              <w:bottom w:val="single" w:sz="8" w:space="0" w:color="C1C7D0"/>
              <w:right w:val="single" w:sz="8" w:space="0" w:color="C1C7D0"/>
            </w:tcBorders>
            <w:shd w:val="clear" w:color="auto" w:fill="CCCCCC"/>
            <w:tcMar>
              <w:top w:w="40" w:type="dxa"/>
              <w:left w:w="60" w:type="dxa"/>
              <w:bottom w:w="40" w:type="dxa"/>
              <w:right w:w="60" w:type="dxa"/>
            </w:tcMar>
          </w:tcPr>
          <w:p w14:paraId="7360D36F" w14:textId="77777777" w:rsidR="00F51397" w:rsidRPr="00457501" w:rsidRDefault="00F51397" w:rsidP="00F51397">
            <w:pPr>
              <w:ind w:left="40"/>
              <w:jc w:val="both"/>
              <w:rPr>
                <w:b/>
                <w:lang w:val="en-GB"/>
              </w:rPr>
            </w:pPr>
            <w:r w:rsidRPr="00457501">
              <w:rPr>
                <w:b/>
                <w:lang w:val="en-GB"/>
              </w:rPr>
              <w:t>Description</w:t>
            </w:r>
          </w:p>
        </w:tc>
      </w:tr>
      <w:tr w:rsidR="00F51397" w:rsidRPr="003E5669" w14:paraId="271BCFD0" w14:textId="77777777" w:rsidTr="00F51397">
        <w:trPr>
          <w:trHeight w:val="1900"/>
        </w:trPr>
        <w:tc>
          <w:tcPr>
            <w:tcW w:w="990" w:type="dxa"/>
            <w:tcBorders>
              <w:top w:val="nil"/>
              <w:left w:val="single" w:sz="8" w:space="0" w:color="C1C7D0"/>
              <w:bottom w:val="single" w:sz="8" w:space="0" w:color="C1C7D0"/>
              <w:right w:val="single" w:sz="8" w:space="0" w:color="C1C7D0"/>
            </w:tcBorders>
            <w:shd w:val="clear" w:color="auto" w:fill="EFEFEF"/>
            <w:tcMar>
              <w:top w:w="40" w:type="dxa"/>
              <w:left w:w="60" w:type="dxa"/>
              <w:bottom w:w="40" w:type="dxa"/>
              <w:right w:w="60" w:type="dxa"/>
            </w:tcMar>
          </w:tcPr>
          <w:p w14:paraId="5A5056B4" w14:textId="77777777" w:rsidR="00F51397" w:rsidRPr="00457501" w:rsidRDefault="00F51397" w:rsidP="00F51397">
            <w:pPr>
              <w:ind w:left="40"/>
              <w:jc w:val="both"/>
              <w:rPr>
                <w:lang w:val="en-GB"/>
              </w:rPr>
            </w:pPr>
            <w:r w:rsidRPr="00457501">
              <w:rPr>
                <w:lang w:val="en-GB"/>
              </w:rPr>
              <w:t>15 minutes</w:t>
            </w:r>
          </w:p>
        </w:tc>
        <w:tc>
          <w:tcPr>
            <w:tcW w:w="1050" w:type="dxa"/>
            <w:tcBorders>
              <w:top w:val="nil"/>
              <w:left w:val="nil"/>
              <w:bottom w:val="single" w:sz="8" w:space="0" w:color="C1C7D0"/>
              <w:right w:val="single" w:sz="8" w:space="0" w:color="C1C7D0"/>
            </w:tcBorders>
            <w:shd w:val="clear" w:color="auto" w:fill="EFEFEF"/>
            <w:tcMar>
              <w:top w:w="40" w:type="dxa"/>
              <w:left w:w="60" w:type="dxa"/>
              <w:bottom w:w="40" w:type="dxa"/>
              <w:right w:w="60" w:type="dxa"/>
            </w:tcMar>
          </w:tcPr>
          <w:p w14:paraId="571B1AE5" w14:textId="6A836D36" w:rsidR="00F51397" w:rsidRPr="00457501" w:rsidRDefault="00F51397" w:rsidP="00F51397">
            <w:pPr>
              <w:ind w:left="40"/>
              <w:jc w:val="both"/>
              <w:rPr>
                <w:lang w:val="en-GB"/>
              </w:rPr>
            </w:pPr>
            <w:r w:rsidRPr="00457501">
              <w:rPr>
                <w:lang w:val="en-GB"/>
              </w:rPr>
              <w:t xml:space="preserve">2 </w:t>
            </w:r>
            <w:r w:rsidR="004F55FC" w:rsidRPr="00457501">
              <w:rPr>
                <w:lang w:val="en-GB"/>
              </w:rPr>
              <w:t>hours</w:t>
            </w:r>
          </w:p>
        </w:tc>
        <w:tc>
          <w:tcPr>
            <w:tcW w:w="1200" w:type="dxa"/>
            <w:tcBorders>
              <w:top w:val="nil"/>
              <w:left w:val="nil"/>
              <w:bottom w:val="single" w:sz="8" w:space="0" w:color="C1C7D0"/>
              <w:right w:val="single" w:sz="8" w:space="0" w:color="C1C7D0"/>
            </w:tcBorders>
            <w:shd w:val="clear" w:color="auto" w:fill="EFEFEF"/>
            <w:tcMar>
              <w:top w:w="40" w:type="dxa"/>
              <w:left w:w="60" w:type="dxa"/>
              <w:bottom w:w="40" w:type="dxa"/>
              <w:right w:w="60" w:type="dxa"/>
            </w:tcMar>
          </w:tcPr>
          <w:p w14:paraId="45E3A56C" w14:textId="3776E8E6" w:rsidR="00F51397" w:rsidRPr="00457501" w:rsidRDefault="00F51397" w:rsidP="00F51397">
            <w:pPr>
              <w:ind w:left="40"/>
              <w:jc w:val="both"/>
              <w:rPr>
                <w:lang w:val="en-GB"/>
              </w:rPr>
            </w:pPr>
            <w:r w:rsidRPr="00457501">
              <w:rPr>
                <w:lang w:val="en-GB"/>
              </w:rPr>
              <w:t>1 (</w:t>
            </w:r>
            <w:r w:rsidR="004F55FC" w:rsidRPr="00457501">
              <w:rPr>
                <w:lang w:val="en-GB"/>
              </w:rPr>
              <w:t>Major</w:t>
            </w:r>
            <w:r w:rsidRPr="00457501">
              <w:rPr>
                <w:lang w:val="en-GB"/>
              </w:rPr>
              <w:t>)</w:t>
            </w:r>
          </w:p>
        </w:tc>
        <w:tc>
          <w:tcPr>
            <w:tcW w:w="5625" w:type="dxa"/>
            <w:tcBorders>
              <w:top w:val="nil"/>
              <w:left w:val="nil"/>
              <w:bottom w:val="single" w:sz="8" w:space="0" w:color="C1C7D0"/>
              <w:right w:val="single" w:sz="8" w:space="0" w:color="C1C7D0"/>
            </w:tcBorders>
            <w:shd w:val="clear" w:color="auto" w:fill="EFEFEF"/>
            <w:tcMar>
              <w:top w:w="40" w:type="dxa"/>
              <w:left w:w="60" w:type="dxa"/>
              <w:bottom w:w="40" w:type="dxa"/>
              <w:right w:w="60" w:type="dxa"/>
            </w:tcMar>
          </w:tcPr>
          <w:p w14:paraId="494DFF18" w14:textId="1656A132" w:rsidR="00F51397" w:rsidRPr="00457501" w:rsidRDefault="009178A2" w:rsidP="00F51397">
            <w:pPr>
              <w:ind w:left="40"/>
              <w:jc w:val="both"/>
              <w:rPr>
                <w:lang w:val="en-GB"/>
              </w:rPr>
            </w:pPr>
            <w:r w:rsidRPr="00457501">
              <w:rPr>
                <w:lang w:val="en-GB"/>
              </w:rPr>
              <w:t>Total and lasting unavailability of a service</w:t>
            </w:r>
            <w:r w:rsidR="00F51397" w:rsidRPr="00457501">
              <w:rPr>
                <w:lang w:val="en-GB"/>
              </w:rPr>
              <w:t>:</w:t>
            </w:r>
          </w:p>
          <w:p w14:paraId="504013E9" w14:textId="1E31F6FF" w:rsidR="00F51397" w:rsidRPr="00457501" w:rsidRDefault="00F51397" w:rsidP="00F51397">
            <w:pPr>
              <w:ind w:left="1120" w:hanging="360"/>
              <w:jc w:val="both"/>
              <w:rPr>
                <w:lang w:val="en-GB"/>
              </w:rPr>
            </w:pPr>
            <w:r w:rsidRPr="00457501">
              <w:rPr>
                <w:lang w:val="en-GB"/>
              </w:rPr>
              <w:t xml:space="preserve">- </w:t>
            </w:r>
            <w:r w:rsidR="00FF7649">
              <w:rPr>
                <w:lang w:val="en-GB"/>
              </w:rPr>
              <w:t>Object Storage</w:t>
            </w:r>
          </w:p>
          <w:p w14:paraId="4548A377" w14:textId="77777777" w:rsidR="00F51397" w:rsidRPr="00457501" w:rsidRDefault="00F51397" w:rsidP="00F51397">
            <w:pPr>
              <w:ind w:left="1120" w:hanging="360"/>
              <w:jc w:val="both"/>
              <w:rPr>
                <w:lang w:val="en-GB"/>
              </w:rPr>
            </w:pPr>
            <w:r w:rsidRPr="00457501">
              <w:rPr>
                <w:lang w:val="en-GB"/>
              </w:rPr>
              <w:t>- FCU</w:t>
            </w:r>
          </w:p>
          <w:p w14:paraId="0EB3F38F" w14:textId="77777777" w:rsidR="00F51397" w:rsidRPr="00457501" w:rsidRDefault="00F51397" w:rsidP="00F51397">
            <w:pPr>
              <w:ind w:left="1120" w:hanging="360"/>
              <w:jc w:val="both"/>
              <w:rPr>
                <w:lang w:val="en-GB"/>
              </w:rPr>
            </w:pPr>
            <w:r w:rsidRPr="00457501">
              <w:rPr>
                <w:lang w:val="en-GB"/>
              </w:rPr>
              <w:t>- API</w:t>
            </w:r>
          </w:p>
          <w:p w14:paraId="28937AEF" w14:textId="7C7C28F2" w:rsidR="00F51397" w:rsidRPr="00457501" w:rsidRDefault="00F51397" w:rsidP="00F51397">
            <w:pPr>
              <w:ind w:left="1120" w:hanging="360"/>
              <w:jc w:val="both"/>
              <w:rPr>
                <w:lang w:val="en-GB"/>
              </w:rPr>
            </w:pPr>
            <w:r w:rsidRPr="00457501">
              <w:rPr>
                <w:lang w:val="en-GB"/>
              </w:rPr>
              <w:t xml:space="preserve">- </w:t>
            </w:r>
            <w:r w:rsidR="009178A2" w:rsidRPr="00457501">
              <w:rPr>
                <w:lang w:val="en-GB"/>
              </w:rPr>
              <w:t>Network</w:t>
            </w:r>
          </w:p>
          <w:p w14:paraId="3CDFEF54" w14:textId="77777777" w:rsidR="00F51397" w:rsidRPr="00457501" w:rsidRDefault="00F51397" w:rsidP="00F51397">
            <w:pPr>
              <w:ind w:left="1120" w:hanging="360"/>
              <w:jc w:val="both"/>
              <w:rPr>
                <w:lang w:val="en-GB"/>
              </w:rPr>
            </w:pPr>
            <w:r w:rsidRPr="00457501">
              <w:rPr>
                <w:lang w:val="en-GB"/>
              </w:rPr>
              <w:t>- EIM</w:t>
            </w:r>
          </w:p>
          <w:p w14:paraId="75ED2E72" w14:textId="5CF95AE3" w:rsidR="00F51397" w:rsidRPr="00457501" w:rsidRDefault="009178A2" w:rsidP="00F51397">
            <w:pPr>
              <w:ind w:left="40"/>
              <w:jc w:val="both"/>
              <w:rPr>
                <w:lang w:val="en-GB"/>
              </w:rPr>
            </w:pPr>
            <w:r w:rsidRPr="00457501">
              <w:rPr>
                <w:lang w:val="en-GB"/>
              </w:rPr>
              <w:t>Excluding programmed maintenance</w:t>
            </w:r>
            <w:r w:rsidR="00F51397" w:rsidRPr="00457501">
              <w:rPr>
                <w:lang w:val="en-GB"/>
              </w:rPr>
              <w:t>.</w:t>
            </w:r>
          </w:p>
        </w:tc>
      </w:tr>
      <w:tr w:rsidR="00F51397" w:rsidRPr="00566B77" w14:paraId="23D34537" w14:textId="77777777" w:rsidTr="00F51397">
        <w:trPr>
          <w:trHeight w:val="2480"/>
        </w:trPr>
        <w:tc>
          <w:tcPr>
            <w:tcW w:w="990" w:type="dxa"/>
            <w:tcBorders>
              <w:top w:val="nil"/>
              <w:left w:val="single" w:sz="8" w:space="0" w:color="C1C7D0"/>
              <w:bottom w:val="single" w:sz="8" w:space="0" w:color="C1C7D0"/>
              <w:right w:val="single" w:sz="8" w:space="0" w:color="C1C7D0"/>
            </w:tcBorders>
            <w:shd w:val="clear" w:color="auto" w:fill="EFEFEF"/>
            <w:tcMar>
              <w:top w:w="40" w:type="dxa"/>
              <w:left w:w="60" w:type="dxa"/>
              <w:bottom w:w="40" w:type="dxa"/>
              <w:right w:w="60" w:type="dxa"/>
            </w:tcMar>
          </w:tcPr>
          <w:p w14:paraId="710036E6" w14:textId="77777777" w:rsidR="00F51397" w:rsidRPr="00457501" w:rsidRDefault="00F51397" w:rsidP="00F51397">
            <w:pPr>
              <w:ind w:left="40"/>
              <w:jc w:val="both"/>
              <w:rPr>
                <w:lang w:val="en-GB"/>
              </w:rPr>
            </w:pPr>
            <w:r w:rsidRPr="00457501">
              <w:rPr>
                <w:lang w:val="en-GB"/>
              </w:rPr>
              <w:t>30 minutes</w:t>
            </w:r>
          </w:p>
        </w:tc>
        <w:tc>
          <w:tcPr>
            <w:tcW w:w="1050" w:type="dxa"/>
            <w:tcBorders>
              <w:top w:val="nil"/>
              <w:left w:val="nil"/>
              <w:bottom w:val="single" w:sz="8" w:space="0" w:color="C1C7D0"/>
              <w:right w:val="single" w:sz="8" w:space="0" w:color="C1C7D0"/>
            </w:tcBorders>
            <w:shd w:val="clear" w:color="auto" w:fill="EFEFEF"/>
            <w:tcMar>
              <w:top w:w="40" w:type="dxa"/>
              <w:left w:w="60" w:type="dxa"/>
              <w:bottom w:w="40" w:type="dxa"/>
              <w:right w:w="60" w:type="dxa"/>
            </w:tcMar>
          </w:tcPr>
          <w:p w14:paraId="30471BAD" w14:textId="5C6FBE31" w:rsidR="00F51397" w:rsidRPr="00457501" w:rsidRDefault="00F51397" w:rsidP="00F51397">
            <w:pPr>
              <w:ind w:left="40"/>
              <w:jc w:val="both"/>
              <w:rPr>
                <w:lang w:val="en-GB"/>
              </w:rPr>
            </w:pPr>
            <w:r w:rsidRPr="00457501">
              <w:rPr>
                <w:lang w:val="en-GB"/>
              </w:rPr>
              <w:t xml:space="preserve">4 </w:t>
            </w:r>
            <w:r w:rsidR="009178A2" w:rsidRPr="00457501">
              <w:rPr>
                <w:lang w:val="en-GB"/>
              </w:rPr>
              <w:t>hours</w:t>
            </w:r>
          </w:p>
        </w:tc>
        <w:tc>
          <w:tcPr>
            <w:tcW w:w="1200" w:type="dxa"/>
            <w:tcBorders>
              <w:top w:val="nil"/>
              <w:left w:val="nil"/>
              <w:bottom w:val="single" w:sz="8" w:space="0" w:color="C1C7D0"/>
              <w:right w:val="single" w:sz="8" w:space="0" w:color="C1C7D0"/>
            </w:tcBorders>
            <w:shd w:val="clear" w:color="auto" w:fill="EFEFEF"/>
            <w:tcMar>
              <w:top w:w="40" w:type="dxa"/>
              <w:left w:w="60" w:type="dxa"/>
              <w:bottom w:w="40" w:type="dxa"/>
              <w:right w:w="60" w:type="dxa"/>
            </w:tcMar>
          </w:tcPr>
          <w:p w14:paraId="32FD9B15" w14:textId="080E20EA" w:rsidR="00F51397" w:rsidRPr="00457501" w:rsidRDefault="00F51397" w:rsidP="00F51397">
            <w:pPr>
              <w:ind w:left="40"/>
              <w:jc w:val="both"/>
              <w:rPr>
                <w:lang w:val="en-GB"/>
              </w:rPr>
            </w:pPr>
            <w:r w:rsidRPr="00457501">
              <w:rPr>
                <w:lang w:val="en-GB"/>
              </w:rPr>
              <w:t>2 (</w:t>
            </w:r>
            <w:r w:rsidR="004F55FC" w:rsidRPr="00457501">
              <w:rPr>
                <w:lang w:val="en-GB"/>
              </w:rPr>
              <w:t>High</w:t>
            </w:r>
            <w:r w:rsidRPr="00457501">
              <w:rPr>
                <w:lang w:val="en-GB"/>
              </w:rPr>
              <w:t>)</w:t>
            </w:r>
          </w:p>
        </w:tc>
        <w:tc>
          <w:tcPr>
            <w:tcW w:w="5625" w:type="dxa"/>
            <w:tcBorders>
              <w:top w:val="nil"/>
              <w:left w:val="nil"/>
              <w:bottom w:val="single" w:sz="8" w:space="0" w:color="C1C7D0"/>
              <w:right w:val="single" w:sz="8" w:space="0" w:color="C1C7D0"/>
            </w:tcBorders>
            <w:shd w:val="clear" w:color="auto" w:fill="EFEFEF"/>
            <w:tcMar>
              <w:top w:w="40" w:type="dxa"/>
              <w:left w:w="60" w:type="dxa"/>
              <w:bottom w:w="40" w:type="dxa"/>
              <w:right w:w="60" w:type="dxa"/>
            </w:tcMar>
          </w:tcPr>
          <w:p w14:paraId="4633494C" w14:textId="584B85AB" w:rsidR="00F51397" w:rsidRPr="00457501" w:rsidRDefault="00F51397" w:rsidP="00F51397">
            <w:pPr>
              <w:ind w:left="40"/>
              <w:jc w:val="both"/>
              <w:rPr>
                <w:lang w:val="en-GB"/>
              </w:rPr>
            </w:pPr>
            <w:r w:rsidRPr="00457501">
              <w:rPr>
                <w:lang w:val="en-GB"/>
              </w:rPr>
              <w:t>D</w:t>
            </w:r>
            <w:r w:rsidR="00E95978" w:rsidRPr="00457501">
              <w:rPr>
                <w:lang w:val="en-GB"/>
              </w:rPr>
              <w:t>e</w:t>
            </w:r>
            <w:r w:rsidRPr="00457501">
              <w:rPr>
                <w:lang w:val="en-GB"/>
              </w:rPr>
              <w:t xml:space="preserve">gradation </w:t>
            </w:r>
            <w:r w:rsidR="00E95978" w:rsidRPr="00457501">
              <w:rPr>
                <w:lang w:val="en-GB"/>
              </w:rPr>
              <w:t xml:space="preserve">of service or </w:t>
            </w:r>
            <w:r w:rsidR="004604CE" w:rsidRPr="00457501">
              <w:rPr>
                <w:lang w:val="en-GB"/>
              </w:rPr>
              <w:t>a service platform</w:t>
            </w:r>
            <w:r w:rsidRPr="00457501">
              <w:rPr>
                <w:lang w:val="en-GB"/>
              </w:rPr>
              <w:t>:</w:t>
            </w:r>
          </w:p>
          <w:p w14:paraId="388FCC31" w14:textId="2FADF4FB" w:rsidR="00F51397" w:rsidRPr="00457501" w:rsidRDefault="00F51397" w:rsidP="00F51397">
            <w:pPr>
              <w:ind w:left="1120" w:hanging="360"/>
              <w:jc w:val="both"/>
              <w:rPr>
                <w:lang w:val="en-GB"/>
              </w:rPr>
            </w:pPr>
            <w:r w:rsidRPr="00457501">
              <w:rPr>
                <w:lang w:val="en-GB"/>
              </w:rPr>
              <w:t xml:space="preserve">- </w:t>
            </w:r>
            <w:r w:rsidR="00FF7649">
              <w:rPr>
                <w:lang w:val="en-GB"/>
              </w:rPr>
              <w:t>Object Storage</w:t>
            </w:r>
          </w:p>
          <w:p w14:paraId="7F9936A2" w14:textId="77777777" w:rsidR="00F51397" w:rsidRPr="00457501" w:rsidRDefault="00F51397" w:rsidP="00F51397">
            <w:pPr>
              <w:ind w:left="1120" w:hanging="360"/>
              <w:jc w:val="both"/>
              <w:rPr>
                <w:lang w:val="en-GB"/>
              </w:rPr>
            </w:pPr>
            <w:r w:rsidRPr="00457501">
              <w:rPr>
                <w:lang w:val="en-GB"/>
              </w:rPr>
              <w:t>- FCU</w:t>
            </w:r>
          </w:p>
          <w:p w14:paraId="33D1E5F4" w14:textId="77777777" w:rsidR="00F51397" w:rsidRPr="00457501" w:rsidRDefault="00F51397" w:rsidP="00F51397">
            <w:pPr>
              <w:ind w:left="1120" w:hanging="360"/>
              <w:jc w:val="both"/>
              <w:rPr>
                <w:lang w:val="en-GB"/>
              </w:rPr>
            </w:pPr>
            <w:r w:rsidRPr="00457501">
              <w:rPr>
                <w:lang w:val="en-GB"/>
              </w:rPr>
              <w:t>- API</w:t>
            </w:r>
          </w:p>
          <w:p w14:paraId="166F9A49" w14:textId="41FC5F07" w:rsidR="00F51397" w:rsidRPr="00457501" w:rsidRDefault="00F51397" w:rsidP="00F51397">
            <w:pPr>
              <w:ind w:left="1120" w:hanging="360"/>
              <w:jc w:val="both"/>
              <w:rPr>
                <w:lang w:val="en-GB"/>
              </w:rPr>
            </w:pPr>
            <w:r w:rsidRPr="00457501">
              <w:rPr>
                <w:lang w:val="en-GB"/>
              </w:rPr>
              <w:t xml:space="preserve">- </w:t>
            </w:r>
            <w:r w:rsidR="004604CE" w:rsidRPr="00457501">
              <w:rPr>
                <w:lang w:val="en-GB"/>
              </w:rPr>
              <w:t>Network</w:t>
            </w:r>
          </w:p>
          <w:p w14:paraId="527E916D" w14:textId="77777777" w:rsidR="00F51397" w:rsidRPr="00457501" w:rsidRDefault="00F51397" w:rsidP="00F51397">
            <w:pPr>
              <w:ind w:left="1120" w:hanging="360"/>
              <w:jc w:val="both"/>
              <w:rPr>
                <w:lang w:val="en-GB"/>
              </w:rPr>
            </w:pPr>
            <w:r w:rsidRPr="00457501">
              <w:rPr>
                <w:lang w:val="en-GB"/>
              </w:rPr>
              <w:t>- EIM</w:t>
            </w:r>
          </w:p>
          <w:p w14:paraId="5C9DD132" w14:textId="61961377" w:rsidR="00F51397" w:rsidRPr="00457501" w:rsidRDefault="00F51397" w:rsidP="00F51397">
            <w:pPr>
              <w:ind w:left="1120" w:hanging="360"/>
              <w:jc w:val="both"/>
              <w:rPr>
                <w:lang w:val="en-GB"/>
              </w:rPr>
            </w:pPr>
            <w:r w:rsidRPr="00457501">
              <w:rPr>
                <w:lang w:val="en-GB"/>
              </w:rPr>
              <w:t xml:space="preserve">- </w:t>
            </w:r>
            <w:r w:rsidR="004604CE" w:rsidRPr="00457501">
              <w:rPr>
                <w:lang w:val="en-GB"/>
              </w:rPr>
              <w:t>Client portal</w:t>
            </w:r>
          </w:p>
          <w:p w14:paraId="2D6F59C2" w14:textId="6A7011CF" w:rsidR="00F51397" w:rsidRPr="00457501" w:rsidRDefault="00F51397" w:rsidP="00F51397">
            <w:pPr>
              <w:ind w:left="1120" w:hanging="360"/>
              <w:jc w:val="both"/>
              <w:rPr>
                <w:lang w:val="en-GB"/>
              </w:rPr>
            </w:pPr>
            <w:r w:rsidRPr="00457501">
              <w:rPr>
                <w:lang w:val="en-GB"/>
              </w:rPr>
              <w:t xml:space="preserve">- </w:t>
            </w:r>
            <w:r w:rsidR="00912D78" w:rsidRPr="00457501">
              <w:rPr>
                <w:lang w:val="en-GB"/>
              </w:rPr>
              <w:t>Tools for which a bypass solution exists</w:t>
            </w:r>
            <w:r w:rsidRPr="00457501">
              <w:rPr>
                <w:lang w:val="en-GB"/>
              </w:rPr>
              <w:t xml:space="preserve"> (ex</w:t>
            </w:r>
            <w:r w:rsidR="00912D78" w:rsidRPr="00457501">
              <w:rPr>
                <w:lang w:val="en-GB"/>
              </w:rPr>
              <w:t>a</w:t>
            </w:r>
            <w:r w:rsidRPr="00457501">
              <w:rPr>
                <w:lang w:val="en-GB"/>
              </w:rPr>
              <w:t>mple: Cockpit)</w:t>
            </w:r>
          </w:p>
        </w:tc>
      </w:tr>
      <w:tr w:rsidR="00F51397" w:rsidRPr="00566B77" w14:paraId="4500EA05" w14:textId="77777777" w:rsidTr="00F51397">
        <w:trPr>
          <w:trHeight w:val="540"/>
        </w:trPr>
        <w:tc>
          <w:tcPr>
            <w:tcW w:w="990" w:type="dxa"/>
            <w:tcBorders>
              <w:top w:val="nil"/>
              <w:left w:val="single" w:sz="8" w:space="0" w:color="C1C7D0"/>
              <w:bottom w:val="single" w:sz="8" w:space="0" w:color="C1C7D0"/>
              <w:right w:val="single" w:sz="8" w:space="0" w:color="C1C7D0"/>
            </w:tcBorders>
            <w:shd w:val="clear" w:color="auto" w:fill="EFEFEF"/>
            <w:tcMar>
              <w:top w:w="40" w:type="dxa"/>
              <w:left w:w="60" w:type="dxa"/>
              <w:bottom w:w="40" w:type="dxa"/>
              <w:right w:w="60" w:type="dxa"/>
            </w:tcMar>
          </w:tcPr>
          <w:p w14:paraId="7B130B5F" w14:textId="496922A4" w:rsidR="00F51397" w:rsidRPr="00457501" w:rsidRDefault="00F51397" w:rsidP="00F51397">
            <w:pPr>
              <w:ind w:left="40"/>
              <w:jc w:val="both"/>
              <w:rPr>
                <w:lang w:val="en-GB"/>
              </w:rPr>
            </w:pPr>
            <w:r w:rsidRPr="00457501">
              <w:rPr>
                <w:lang w:val="en-GB"/>
              </w:rPr>
              <w:t xml:space="preserve">1 </w:t>
            </w:r>
            <w:r w:rsidR="00912D78" w:rsidRPr="00457501">
              <w:rPr>
                <w:lang w:val="en-GB"/>
              </w:rPr>
              <w:t>hour</w:t>
            </w:r>
          </w:p>
        </w:tc>
        <w:tc>
          <w:tcPr>
            <w:tcW w:w="1050" w:type="dxa"/>
            <w:tcBorders>
              <w:top w:val="nil"/>
              <w:left w:val="nil"/>
              <w:bottom w:val="single" w:sz="8" w:space="0" w:color="C1C7D0"/>
              <w:right w:val="single" w:sz="8" w:space="0" w:color="C1C7D0"/>
            </w:tcBorders>
            <w:shd w:val="clear" w:color="auto" w:fill="EFEFEF"/>
            <w:tcMar>
              <w:top w:w="40" w:type="dxa"/>
              <w:left w:w="60" w:type="dxa"/>
              <w:bottom w:w="40" w:type="dxa"/>
              <w:right w:w="60" w:type="dxa"/>
            </w:tcMar>
          </w:tcPr>
          <w:p w14:paraId="24A824CA" w14:textId="6E1F5283" w:rsidR="00F51397" w:rsidRPr="00457501" w:rsidRDefault="00F51397" w:rsidP="00F51397">
            <w:pPr>
              <w:ind w:left="40"/>
              <w:jc w:val="both"/>
              <w:rPr>
                <w:lang w:val="en-GB"/>
              </w:rPr>
            </w:pPr>
            <w:r w:rsidRPr="00457501">
              <w:rPr>
                <w:lang w:val="en-GB"/>
              </w:rPr>
              <w:t xml:space="preserve">48 </w:t>
            </w:r>
            <w:r w:rsidR="00912D78" w:rsidRPr="00457501">
              <w:rPr>
                <w:lang w:val="en-GB"/>
              </w:rPr>
              <w:t>working hours</w:t>
            </w:r>
          </w:p>
        </w:tc>
        <w:tc>
          <w:tcPr>
            <w:tcW w:w="1200" w:type="dxa"/>
            <w:tcBorders>
              <w:top w:val="nil"/>
              <w:left w:val="nil"/>
              <w:bottom w:val="single" w:sz="8" w:space="0" w:color="C1C7D0"/>
              <w:right w:val="single" w:sz="8" w:space="0" w:color="C1C7D0"/>
            </w:tcBorders>
            <w:shd w:val="clear" w:color="auto" w:fill="EFEFEF"/>
            <w:tcMar>
              <w:top w:w="40" w:type="dxa"/>
              <w:left w:w="60" w:type="dxa"/>
              <w:bottom w:w="40" w:type="dxa"/>
              <w:right w:w="60" w:type="dxa"/>
            </w:tcMar>
          </w:tcPr>
          <w:p w14:paraId="619814CD" w14:textId="41F6FE42" w:rsidR="00F51397" w:rsidRPr="00457501" w:rsidRDefault="00F51397" w:rsidP="00F51397">
            <w:pPr>
              <w:ind w:left="40"/>
              <w:jc w:val="both"/>
              <w:rPr>
                <w:lang w:val="en-GB"/>
              </w:rPr>
            </w:pPr>
            <w:r w:rsidRPr="00457501">
              <w:rPr>
                <w:lang w:val="en-GB"/>
              </w:rPr>
              <w:t>3 (</w:t>
            </w:r>
            <w:r w:rsidR="00912D78" w:rsidRPr="00457501">
              <w:rPr>
                <w:lang w:val="en-GB"/>
              </w:rPr>
              <w:t>Minor</w:t>
            </w:r>
            <w:r w:rsidRPr="00457501">
              <w:rPr>
                <w:lang w:val="en-GB"/>
              </w:rPr>
              <w:t>)</w:t>
            </w:r>
          </w:p>
        </w:tc>
        <w:tc>
          <w:tcPr>
            <w:tcW w:w="5625" w:type="dxa"/>
            <w:tcBorders>
              <w:top w:val="nil"/>
              <w:left w:val="nil"/>
              <w:bottom w:val="single" w:sz="8" w:space="0" w:color="C1C7D0"/>
              <w:right w:val="single" w:sz="8" w:space="0" w:color="C1C7D0"/>
            </w:tcBorders>
            <w:shd w:val="clear" w:color="auto" w:fill="EFEFEF"/>
            <w:tcMar>
              <w:top w:w="40" w:type="dxa"/>
              <w:left w:w="60" w:type="dxa"/>
              <w:bottom w:w="40" w:type="dxa"/>
              <w:right w:w="60" w:type="dxa"/>
            </w:tcMar>
          </w:tcPr>
          <w:p w14:paraId="2262D7E3" w14:textId="7F6F444F" w:rsidR="00F51397" w:rsidRPr="00457501" w:rsidRDefault="00912D78" w:rsidP="00F51397">
            <w:pPr>
              <w:ind w:left="40"/>
              <w:jc w:val="both"/>
              <w:rPr>
                <w:lang w:val="en-GB"/>
              </w:rPr>
            </w:pPr>
            <w:r w:rsidRPr="00457501">
              <w:rPr>
                <w:lang w:val="en-GB"/>
              </w:rPr>
              <w:t>Isolated incident</w:t>
            </w:r>
            <w:r w:rsidR="00F51397" w:rsidRPr="00457501">
              <w:rPr>
                <w:lang w:val="en-GB"/>
              </w:rPr>
              <w:t>, bug o</w:t>
            </w:r>
            <w:r w:rsidRPr="00457501">
              <w:rPr>
                <w:lang w:val="en-GB"/>
              </w:rPr>
              <w:t>r</w:t>
            </w:r>
            <w:r w:rsidR="00F51397" w:rsidRPr="00457501">
              <w:rPr>
                <w:lang w:val="en-GB"/>
              </w:rPr>
              <w:t xml:space="preserve"> </w:t>
            </w:r>
            <w:r w:rsidR="00946D15" w:rsidRPr="00457501">
              <w:rPr>
                <w:lang w:val="en-GB"/>
              </w:rPr>
              <w:t>regression</w:t>
            </w:r>
            <w:r w:rsidR="00F51397" w:rsidRPr="00457501">
              <w:rPr>
                <w:lang w:val="en-GB"/>
              </w:rPr>
              <w:t xml:space="preserve">, </w:t>
            </w:r>
            <w:r w:rsidR="00396C3F" w:rsidRPr="00457501">
              <w:rPr>
                <w:lang w:val="en-GB"/>
              </w:rPr>
              <w:t xml:space="preserve">request for analysis of a </w:t>
            </w:r>
            <w:r w:rsidR="006C7634">
              <w:rPr>
                <w:lang w:val="en-GB"/>
              </w:rPr>
              <w:t>CLIENT</w:t>
            </w:r>
            <w:r w:rsidR="00396C3F" w:rsidRPr="00457501">
              <w:rPr>
                <w:lang w:val="en-GB"/>
              </w:rPr>
              <w:t xml:space="preserve"> incident</w:t>
            </w:r>
            <w:r w:rsidR="00F51397" w:rsidRPr="00457501">
              <w:rPr>
                <w:lang w:val="en-GB"/>
              </w:rPr>
              <w:t>.</w:t>
            </w:r>
          </w:p>
        </w:tc>
      </w:tr>
    </w:tbl>
    <w:p w14:paraId="5B1AE0F8" w14:textId="77777777" w:rsidR="00F51397" w:rsidRPr="00457501" w:rsidRDefault="00F51397" w:rsidP="00F51397">
      <w:pPr>
        <w:jc w:val="both"/>
        <w:rPr>
          <w:lang w:val="en-GB"/>
        </w:rPr>
      </w:pPr>
    </w:p>
    <w:p w14:paraId="16EAC756" w14:textId="76D032E8" w:rsidR="00FF7649" w:rsidRPr="000A7B2E" w:rsidRDefault="00FF7649" w:rsidP="00F51397">
      <w:pPr>
        <w:jc w:val="both"/>
        <w:rPr>
          <w:lang w:val="en-US"/>
        </w:rPr>
      </w:pPr>
      <w:r w:rsidRPr="000A7B2E">
        <w:rPr>
          <w:lang w:val="en-US"/>
        </w:rPr>
        <w:t>In case of a request which is not an incident, OUTSCALE Support will process the ticket as soon as possible compatible with the opening hours of the Support, from 8 am to 8 pm (Paris hours) from Monday to Friday.</w:t>
      </w:r>
    </w:p>
    <w:p w14:paraId="46B48DF9" w14:textId="77777777" w:rsidR="00FF7649" w:rsidRDefault="00FF7649" w:rsidP="00F51397">
      <w:pPr>
        <w:jc w:val="both"/>
        <w:rPr>
          <w:lang w:val="en-GB"/>
        </w:rPr>
      </w:pPr>
    </w:p>
    <w:p w14:paraId="06E5164B" w14:textId="72F4EF4E" w:rsidR="00DB7178" w:rsidRPr="00457501" w:rsidRDefault="00276CAF" w:rsidP="00BA576D">
      <w:pPr>
        <w:pStyle w:val="Style1"/>
        <w:rPr>
          <w:lang w:val="en-GB"/>
        </w:rPr>
      </w:pPr>
      <w:r w:rsidRPr="00457501">
        <w:rPr>
          <w:lang w:val="en-GB"/>
        </w:rPr>
        <w:t>Service confidentiality requirements</w:t>
      </w:r>
    </w:p>
    <w:p w14:paraId="1D94E895" w14:textId="5D121D22" w:rsidR="00DB7178" w:rsidRPr="00457501" w:rsidRDefault="001E3D0C" w:rsidP="00CB01CE">
      <w:pPr>
        <w:jc w:val="both"/>
        <w:rPr>
          <w:lang w:val="en-GB"/>
        </w:rPr>
      </w:pPr>
      <w:r w:rsidRPr="00457501">
        <w:rPr>
          <w:lang w:val="en-GB"/>
        </w:rPr>
        <w:t>3DS OUTSCALE</w:t>
      </w:r>
      <w:r w:rsidR="00DB7178" w:rsidRPr="00457501">
        <w:rPr>
          <w:lang w:val="en-GB"/>
        </w:rPr>
        <w:t xml:space="preserve"> </w:t>
      </w:r>
      <w:r w:rsidR="00276CAF" w:rsidRPr="00457501">
        <w:rPr>
          <w:lang w:val="en-GB"/>
        </w:rPr>
        <w:t>undertakes not to disclose information relating to the Services to third parties without the formal, written aut</w:t>
      </w:r>
      <w:r w:rsidR="00DC1801">
        <w:rPr>
          <w:lang w:val="en-GB"/>
        </w:rPr>
        <w:t>h</w:t>
      </w:r>
      <w:r w:rsidR="00276CAF" w:rsidRPr="00457501">
        <w:rPr>
          <w:lang w:val="en-GB"/>
        </w:rPr>
        <w:t>ori</w:t>
      </w:r>
      <w:r w:rsidR="005B3455">
        <w:rPr>
          <w:lang w:val="en-GB"/>
        </w:rPr>
        <w:t>z</w:t>
      </w:r>
      <w:r w:rsidR="00276CAF" w:rsidRPr="00457501">
        <w:rPr>
          <w:lang w:val="en-GB"/>
        </w:rPr>
        <w:t xml:space="preserve">ation of the </w:t>
      </w:r>
      <w:r w:rsidR="00DC1801">
        <w:rPr>
          <w:lang w:val="en-GB"/>
        </w:rPr>
        <w:t>CLIENT</w:t>
      </w:r>
      <w:r w:rsidR="00276CAF" w:rsidRPr="00457501">
        <w:rPr>
          <w:lang w:val="en-GB"/>
        </w:rPr>
        <w:t xml:space="preserve">. </w:t>
      </w:r>
      <w:r w:rsidR="00DB7178" w:rsidRPr="00457501">
        <w:rPr>
          <w:lang w:val="en-GB"/>
        </w:rPr>
        <w:t xml:space="preserve"> </w:t>
      </w:r>
    </w:p>
    <w:p w14:paraId="74AB56FB" w14:textId="6B87019F" w:rsidR="00DB7178" w:rsidRPr="00457501" w:rsidRDefault="00DC1801" w:rsidP="00BA576D">
      <w:pPr>
        <w:pStyle w:val="Style1"/>
        <w:rPr>
          <w:lang w:val="en-GB"/>
        </w:rPr>
      </w:pPr>
      <w:r>
        <w:rPr>
          <w:lang w:val="en-GB"/>
        </w:rPr>
        <w:t>CLIENT</w:t>
      </w:r>
      <w:r w:rsidR="00276CAF" w:rsidRPr="00457501">
        <w:rPr>
          <w:lang w:val="en-GB"/>
        </w:rPr>
        <w:t xml:space="preserve"> Data</w:t>
      </w:r>
    </w:p>
    <w:p w14:paraId="6C34E23D" w14:textId="50669F9D" w:rsidR="00DB7178" w:rsidRPr="00457501" w:rsidRDefault="001E3D0C" w:rsidP="00CB01CE">
      <w:pPr>
        <w:jc w:val="both"/>
        <w:rPr>
          <w:lang w:val="en-GB"/>
        </w:rPr>
      </w:pPr>
      <w:r w:rsidRPr="00457501">
        <w:rPr>
          <w:lang w:val="en-GB"/>
        </w:rPr>
        <w:t>3DS OUTSCALE</w:t>
      </w:r>
      <w:r w:rsidR="00DB7178" w:rsidRPr="00457501">
        <w:rPr>
          <w:lang w:val="en-GB"/>
        </w:rPr>
        <w:t xml:space="preserve"> </w:t>
      </w:r>
      <w:r w:rsidR="00266896" w:rsidRPr="00457501">
        <w:rPr>
          <w:lang w:val="en-GB"/>
        </w:rPr>
        <w:t>is not free</w:t>
      </w:r>
      <w:r w:rsidR="00EA4FB9" w:rsidRPr="00457501">
        <w:rPr>
          <w:lang w:val="en-GB"/>
        </w:rPr>
        <w:t xml:space="preserve"> to dispose of the Data transmitted and generated by the </w:t>
      </w:r>
      <w:r w:rsidR="00DC1801">
        <w:rPr>
          <w:lang w:val="en-GB"/>
        </w:rPr>
        <w:t>CLIENT</w:t>
      </w:r>
      <w:r w:rsidR="007503B8" w:rsidRPr="00457501">
        <w:rPr>
          <w:lang w:val="en-GB"/>
        </w:rPr>
        <w:t xml:space="preserve"> as it chooses</w:t>
      </w:r>
      <w:r w:rsidR="00E83D0C" w:rsidRPr="00457501">
        <w:rPr>
          <w:lang w:val="en-GB"/>
        </w:rPr>
        <w:t xml:space="preserve">; the </w:t>
      </w:r>
      <w:r w:rsidR="00DC1801">
        <w:rPr>
          <w:lang w:val="en-GB"/>
        </w:rPr>
        <w:t>CLIENT</w:t>
      </w:r>
      <w:r w:rsidR="00BE7D61" w:rsidRPr="00457501">
        <w:rPr>
          <w:lang w:val="en-GB"/>
        </w:rPr>
        <w:t xml:space="preserve"> alone</w:t>
      </w:r>
      <w:r w:rsidR="00E83D0C" w:rsidRPr="00457501">
        <w:rPr>
          <w:lang w:val="en-GB"/>
        </w:rPr>
        <w:t xml:space="preserve"> has free disposition of its </w:t>
      </w:r>
      <w:r w:rsidR="00BE7D61" w:rsidRPr="00457501">
        <w:rPr>
          <w:lang w:val="en-GB"/>
        </w:rPr>
        <w:t xml:space="preserve">Data. </w:t>
      </w:r>
    </w:p>
    <w:p w14:paraId="43D83AEA" w14:textId="77777777" w:rsidR="00DB7178" w:rsidRPr="00457501" w:rsidRDefault="00DB7178" w:rsidP="00CB01CE">
      <w:pPr>
        <w:jc w:val="both"/>
        <w:rPr>
          <w:lang w:val="en-GB"/>
        </w:rPr>
      </w:pPr>
    </w:p>
    <w:p w14:paraId="59590D7B" w14:textId="5ED9C1FD" w:rsidR="00DB7178" w:rsidRPr="00457501" w:rsidRDefault="001E3D0C" w:rsidP="00CB01CE">
      <w:pPr>
        <w:jc w:val="both"/>
        <w:rPr>
          <w:lang w:val="en-GB"/>
        </w:rPr>
      </w:pPr>
      <w:r w:rsidRPr="00457501">
        <w:rPr>
          <w:lang w:val="en-GB"/>
        </w:rPr>
        <w:t>3DS OUTSCALE</w:t>
      </w:r>
      <w:r w:rsidR="00DB7178" w:rsidRPr="00457501">
        <w:rPr>
          <w:lang w:val="en-GB"/>
        </w:rPr>
        <w:t xml:space="preserve"> </w:t>
      </w:r>
      <w:r w:rsidR="00BE7D61" w:rsidRPr="00457501">
        <w:rPr>
          <w:lang w:val="en-GB"/>
        </w:rPr>
        <w:t xml:space="preserve">cannot claim ownership of the Data transmitted and generated by the CLIENT; the </w:t>
      </w:r>
      <w:r w:rsidR="00482AB2">
        <w:rPr>
          <w:lang w:val="en-GB"/>
        </w:rPr>
        <w:t>CLIENT</w:t>
      </w:r>
      <w:r w:rsidR="00BE7D61" w:rsidRPr="00457501">
        <w:rPr>
          <w:lang w:val="en-GB"/>
        </w:rPr>
        <w:t xml:space="preserve"> alone has full ownership of its Data</w:t>
      </w:r>
      <w:r w:rsidR="00DB7178" w:rsidRPr="00457501">
        <w:rPr>
          <w:lang w:val="en-GB"/>
        </w:rPr>
        <w:t>.</w:t>
      </w:r>
    </w:p>
    <w:p w14:paraId="486705CB" w14:textId="77777777" w:rsidR="00DB7178" w:rsidRPr="00457501" w:rsidRDefault="00DB7178" w:rsidP="00CB01CE">
      <w:pPr>
        <w:jc w:val="both"/>
        <w:rPr>
          <w:lang w:val="en-GB"/>
        </w:rPr>
      </w:pPr>
    </w:p>
    <w:p w14:paraId="33561BFB" w14:textId="153D06FC" w:rsidR="00DB7178" w:rsidRPr="00457501" w:rsidRDefault="001E3D0C" w:rsidP="00CB01CE">
      <w:pPr>
        <w:jc w:val="both"/>
        <w:rPr>
          <w:lang w:val="en-GB"/>
        </w:rPr>
      </w:pPr>
      <w:r w:rsidRPr="00457501">
        <w:rPr>
          <w:lang w:val="en-GB"/>
        </w:rPr>
        <w:t>3DS OUTSCALE</w:t>
      </w:r>
      <w:r w:rsidR="00DB7178" w:rsidRPr="00457501">
        <w:rPr>
          <w:lang w:val="en-GB"/>
        </w:rPr>
        <w:t xml:space="preserve"> </w:t>
      </w:r>
      <w:r w:rsidR="001579CB" w:rsidRPr="00457501">
        <w:rPr>
          <w:lang w:val="en-GB"/>
        </w:rPr>
        <w:t>must</w:t>
      </w:r>
      <w:r w:rsidR="00BE7D61" w:rsidRPr="00457501">
        <w:rPr>
          <w:lang w:val="en-GB"/>
        </w:rPr>
        <w:t xml:space="preserve"> seek the prior agreement of the </w:t>
      </w:r>
      <w:r w:rsidR="00482AB2">
        <w:rPr>
          <w:lang w:val="en-GB"/>
        </w:rPr>
        <w:t>CLIENT</w:t>
      </w:r>
      <w:r w:rsidR="00BE7D61" w:rsidRPr="00457501">
        <w:rPr>
          <w:lang w:val="en-GB"/>
        </w:rPr>
        <w:t xml:space="preserve"> before using the </w:t>
      </w:r>
      <w:r w:rsidR="00482AB2">
        <w:rPr>
          <w:lang w:val="en-GB"/>
        </w:rPr>
        <w:t>CLIENT’s</w:t>
      </w:r>
      <w:r w:rsidR="00BE7D61" w:rsidRPr="00457501">
        <w:rPr>
          <w:lang w:val="en-GB"/>
        </w:rPr>
        <w:t xml:space="preserve"> </w:t>
      </w:r>
      <w:r w:rsidR="001579CB" w:rsidRPr="00457501">
        <w:rPr>
          <w:lang w:val="en-GB"/>
        </w:rPr>
        <w:t xml:space="preserve">production </w:t>
      </w:r>
      <w:r w:rsidR="00BE7D61" w:rsidRPr="00457501">
        <w:rPr>
          <w:lang w:val="en-GB"/>
        </w:rPr>
        <w:t>Data</w:t>
      </w:r>
      <w:r w:rsidR="001579CB" w:rsidRPr="00457501">
        <w:rPr>
          <w:lang w:val="en-GB"/>
        </w:rPr>
        <w:t xml:space="preserve"> to carry out tests</w:t>
      </w:r>
      <w:r w:rsidR="00DB7178" w:rsidRPr="00457501">
        <w:rPr>
          <w:lang w:val="en-GB"/>
        </w:rPr>
        <w:t>.</w:t>
      </w:r>
    </w:p>
    <w:p w14:paraId="097C40DB" w14:textId="1E461275" w:rsidR="00DB7178" w:rsidRDefault="00DB7178" w:rsidP="00CB01CE">
      <w:pPr>
        <w:jc w:val="both"/>
        <w:rPr>
          <w:lang w:val="en-GB"/>
        </w:rPr>
      </w:pPr>
    </w:p>
    <w:p w14:paraId="013ED724" w14:textId="60FD432F" w:rsidR="00262DA0" w:rsidRDefault="00262DA0" w:rsidP="00CB01CE">
      <w:pPr>
        <w:jc w:val="both"/>
        <w:rPr>
          <w:lang w:val="en-GB"/>
        </w:rPr>
      </w:pPr>
      <w:r w:rsidRPr="00262DA0">
        <w:rPr>
          <w:lang w:val="en-GB"/>
        </w:rPr>
        <w:t xml:space="preserve">Within the framework of technical support, if actions necessary to the diagnosis and the resolution of a problem require an access to the data of the </w:t>
      </w:r>
      <w:r>
        <w:rPr>
          <w:lang w:val="en-GB"/>
        </w:rPr>
        <w:t>CLIENT</w:t>
      </w:r>
      <w:r w:rsidRPr="00262DA0">
        <w:rPr>
          <w:lang w:val="en-GB"/>
        </w:rPr>
        <w:t xml:space="preserve">, then 3DS OUTSCALE will ask the </w:t>
      </w:r>
      <w:r>
        <w:rPr>
          <w:lang w:val="en-GB"/>
        </w:rPr>
        <w:t>CLIENT</w:t>
      </w:r>
      <w:r w:rsidRPr="00262DA0">
        <w:rPr>
          <w:lang w:val="en-GB"/>
        </w:rPr>
        <w:t xml:space="preserve"> for </w:t>
      </w:r>
      <w:r>
        <w:rPr>
          <w:lang w:val="en-GB"/>
        </w:rPr>
        <w:t>its</w:t>
      </w:r>
      <w:r w:rsidRPr="00262DA0">
        <w:rPr>
          <w:lang w:val="en-GB"/>
        </w:rPr>
        <w:t xml:space="preserve"> consent before intervening.</w:t>
      </w:r>
    </w:p>
    <w:p w14:paraId="5CA4B76D" w14:textId="77777777" w:rsidR="00262DA0" w:rsidRPr="00457501" w:rsidRDefault="00262DA0" w:rsidP="00CB01CE">
      <w:pPr>
        <w:jc w:val="both"/>
        <w:rPr>
          <w:lang w:val="en-GB"/>
        </w:rPr>
      </w:pPr>
    </w:p>
    <w:p w14:paraId="7ED0CEC6" w14:textId="32C76C9A" w:rsidR="00DB7178" w:rsidRPr="00457501" w:rsidRDefault="001E3D0C" w:rsidP="00CB01CE">
      <w:pPr>
        <w:jc w:val="both"/>
        <w:rPr>
          <w:lang w:val="en-GB"/>
        </w:rPr>
      </w:pPr>
      <w:r w:rsidRPr="00457501">
        <w:rPr>
          <w:lang w:val="en-GB"/>
        </w:rPr>
        <w:t>3DS OUTSCALE</w:t>
      </w:r>
      <w:r w:rsidR="001579CB" w:rsidRPr="00457501">
        <w:rPr>
          <w:lang w:val="en-GB"/>
        </w:rPr>
        <w:t xml:space="preserve">’s Services give the </w:t>
      </w:r>
      <w:r w:rsidR="00482AB2">
        <w:rPr>
          <w:lang w:val="en-GB"/>
        </w:rPr>
        <w:t>CLIENT</w:t>
      </w:r>
      <w:r w:rsidR="001579CB" w:rsidRPr="00457501">
        <w:rPr>
          <w:lang w:val="en-GB"/>
        </w:rPr>
        <w:t xml:space="preserve"> the possibility of storing and processing its Data exclusively in France or within the European Union</w:t>
      </w:r>
      <w:r w:rsidR="00DB7178" w:rsidRPr="00457501">
        <w:rPr>
          <w:lang w:val="en-GB"/>
        </w:rPr>
        <w:t xml:space="preserve">.  </w:t>
      </w:r>
    </w:p>
    <w:p w14:paraId="2B996B21" w14:textId="77777777" w:rsidR="00DB7178" w:rsidRPr="00457501" w:rsidRDefault="00DB7178" w:rsidP="00CB01CE">
      <w:pPr>
        <w:jc w:val="both"/>
        <w:rPr>
          <w:lang w:val="en-GB"/>
        </w:rPr>
      </w:pPr>
    </w:p>
    <w:p w14:paraId="37AFABBA" w14:textId="289A01EB" w:rsidR="00DB7178" w:rsidRPr="00457501" w:rsidRDefault="001579CB" w:rsidP="00CB01CE">
      <w:pPr>
        <w:jc w:val="both"/>
        <w:rPr>
          <w:lang w:val="en-GB"/>
        </w:rPr>
      </w:pPr>
      <w:r w:rsidRPr="00457501">
        <w:rPr>
          <w:lang w:val="en-GB"/>
        </w:rPr>
        <w:t xml:space="preserve">The </w:t>
      </w:r>
      <w:r w:rsidR="00525F4B">
        <w:rPr>
          <w:lang w:val="en-GB"/>
        </w:rPr>
        <w:t>CLIENT</w:t>
      </w:r>
      <w:r w:rsidRPr="00457501">
        <w:rPr>
          <w:lang w:val="en-GB"/>
        </w:rPr>
        <w:t xml:space="preserve"> undertakes to inform</w:t>
      </w:r>
      <w:r w:rsidR="00DB7178" w:rsidRPr="00457501">
        <w:rPr>
          <w:lang w:val="en-GB"/>
        </w:rPr>
        <w:t xml:space="preserve"> </w:t>
      </w:r>
      <w:r w:rsidR="001E3D0C" w:rsidRPr="00457501">
        <w:rPr>
          <w:lang w:val="en-GB"/>
        </w:rPr>
        <w:t>3DS OUTSCALE</w:t>
      </w:r>
      <w:r w:rsidR="00DB7178" w:rsidRPr="00457501">
        <w:rPr>
          <w:lang w:val="en-GB"/>
        </w:rPr>
        <w:t xml:space="preserve"> </w:t>
      </w:r>
      <w:r w:rsidR="00930BF3" w:rsidRPr="00457501">
        <w:rPr>
          <w:lang w:val="en-GB"/>
        </w:rPr>
        <w:t>if it entrusts Data to it that is subject to specific</w:t>
      </w:r>
      <w:r w:rsidR="00296EEE" w:rsidRPr="00457501">
        <w:rPr>
          <w:lang w:val="en-GB"/>
        </w:rPr>
        <w:t xml:space="preserve"> legal, </w:t>
      </w:r>
      <w:proofErr w:type="gramStart"/>
      <w:r w:rsidR="00296EEE" w:rsidRPr="00457501">
        <w:rPr>
          <w:lang w:val="en-GB"/>
        </w:rPr>
        <w:t>regulatory</w:t>
      </w:r>
      <w:proofErr w:type="gramEnd"/>
      <w:r w:rsidR="00296EEE" w:rsidRPr="00457501">
        <w:rPr>
          <w:lang w:val="en-GB"/>
        </w:rPr>
        <w:t xml:space="preserve"> or sector-based requirements. </w:t>
      </w:r>
    </w:p>
    <w:p w14:paraId="695BD722" w14:textId="77777777" w:rsidR="00DB7178" w:rsidRPr="00457501" w:rsidRDefault="00DB7178" w:rsidP="00CB01CE">
      <w:pPr>
        <w:jc w:val="both"/>
        <w:rPr>
          <w:lang w:val="en-GB"/>
        </w:rPr>
      </w:pPr>
    </w:p>
    <w:p w14:paraId="03592805" w14:textId="7183A0EE" w:rsidR="00DB7178" w:rsidRPr="00457501" w:rsidRDefault="00296EEE" w:rsidP="00CB01CE">
      <w:pPr>
        <w:jc w:val="both"/>
        <w:rPr>
          <w:color w:val="000000"/>
          <w:lang w:val="en-GB"/>
        </w:rPr>
      </w:pPr>
      <w:r w:rsidRPr="00457501">
        <w:rPr>
          <w:color w:val="000000"/>
          <w:lang w:val="en-GB"/>
        </w:rPr>
        <w:lastRenderedPageBreak/>
        <w:t xml:space="preserve">All the elements that make up the </w:t>
      </w:r>
      <w:r w:rsidR="00525F4B">
        <w:rPr>
          <w:color w:val="000000"/>
          <w:lang w:val="en-GB"/>
        </w:rPr>
        <w:t>CLIENT</w:t>
      </w:r>
      <w:r w:rsidRPr="00457501">
        <w:rPr>
          <w:color w:val="000000"/>
          <w:lang w:val="en-GB"/>
        </w:rPr>
        <w:t xml:space="preserve"> Systems shall remain the property of the </w:t>
      </w:r>
      <w:r w:rsidR="00525F4B">
        <w:rPr>
          <w:color w:val="000000"/>
          <w:lang w:val="en-GB"/>
        </w:rPr>
        <w:t>CLIENT</w:t>
      </w:r>
      <w:r w:rsidRPr="00457501">
        <w:rPr>
          <w:color w:val="000000"/>
          <w:lang w:val="en-GB"/>
        </w:rPr>
        <w:t xml:space="preserve"> in all circumstances, this Services Agreement involving no transfer or assignment of intellectual and/or industrial (patent) property rights. </w:t>
      </w:r>
    </w:p>
    <w:p w14:paraId="47B8E7AE" w14:textId="77777777" w:rsidR="00E56B1C" w:rsidRPr="00457501" w:rsidRDefault="00E56B1C" w:rsidP="00CB01CE">
      <w:pPr>
        <w:jc w:val="both"/>
        <w:rPr>
          <w:lang w:val="en-GB"/>
        </w:rPr>
      </w:pPr>
    </w:p>
    <w:p w14:paraId="0E60F42D" w14:textId="33F7191F" w:rsidR="00DB7178" w:rsidRPr="00457501" w:rsidRDefault="00296EEE" w:rsidP="00BA576D">
      <w:pPr>
        <w:pStyle w:val="Style1"/>
        <w:rPr>
          <w:lang w:val="en-GB"/>
        </w:rPr>
      </w:pPr>
      <w:r w:rsidRPr="00457501">
        <w:rPr>
          <w:lang w:val="en-GB"/>
        </w:rPr>
        <w:t>Service Compliance</w:t>
      </w:r>
    </w:p>
    <w:p w14:paraId="248BF9AD" w14:textId="3CCEA97E" w:rsidR="00472CC6" w:rsidRPr="00457501" w:rsidRDefault="002F5032" w:rsidP="00CB01CE">
      <w:pPr>
        <w:jc w:val="both"/>
        <w:rPr>
          <w:b/>
          <w:lang w:val="en-GB"/>
        </w:rPr>
      </w:pPr>
      <w:r w:rsidRPr="00457501">
        <w:rPr>
          <w:b/>
          <w:lang w:val="en-GB"/>
        </w:rPr>
        <w:t>The Services provided by</w:t>
      </w:r>
      <w:r w:rsidR="00245CA7" w:rsidRPr="00457501">
        <w:rPr>
          <w:b/>
          <w:lang w:val="en-GB"/>
        </w:rPr>
        <w:t xml:space="preserve"> 3DS OUTSCALE </w:t>
      </w:r>
      <w:r w:rsidRPr="00457501">
        <w:rPr>
          <w:b/>
          <w:lang w:val="en-GB"/>
        </w:rPr>
        <w:t xml:space="preserve">in the framework of this Services Agreement are </w:t>
      </w:r>
      <w:r w:rsidR="00AF1AB5" w:rsidRPr="00457501">
        <w:rPr>
          <w:b/>
          <w:lang w:val="en-GB"/>
        </w:rPr>
        <w:t>SecNumCloud certified</w:t>
      </w:r>
      <w:r w:rsidR="00472CC6" w:rsidRPr="00457501">
        <w:rPr>
          <w:b/>
          <w:lang w:val="en-GB"/>
        </w:rPr>
        <w:t>.</w:t>
      </w:r>
    </w:p>
    <w:p w14:paraId="06BBFEE0" w14:textId="77777777" w:rsidR="00472CC6" w:rsidRPr="00457501" w:rsidRDefault="00472CC6" w:rsidP="00CB01CE">
      <w:pPr>
        <w:jc w:val="both"/>
        <w:rPr>
          <w:b/>
          <w:lang w:val="en-GB"/>
        </w:rPr>
      </w:pPr>
    </w:p>
    <w:p w14:paraId="38842A34" w14:textId="6F07535D" w:rsidR="00DB7178" w:rsidRDefault="009E265E" w:rsidP="00CB01CE">
      <w:pPr>
        <w:jc w:val="both"/>
        <w:rPr>
          <w:b/>
          <w:lang w:val="en-GB"/>
        </w:rPr>
      </w:pPr>
      <w:r w:rsidRPr="00457501">
        <w:rPr>
          <w:b/>
          <w:lang w:val="en-GB"/>
        </w:rPr>
        <w:t xml:space="preserve">A </w:t>
      </w:r>
      <w:r w:rsidR="00246CB1">
        <w:rPr>
          <w:b/>
          <w:lang w:val="en-GB"/>
        </w:rPr>
        <w:t>qualification</w:t>
      </w:r>
      <w:r w:rsidRPr="00457501">
        <w:rPr>
          <w:b/>
          <w:lang w:val="en-GB"/>
        </w:rPr>
        <w:t xml:space="preserve"> certi</w:t>
      </w:r>
      <w:r w:rsidR="008C5856" w:rsidRPr="00457501">
        <w:rPr>
          <w:b/>
          <w:lang w:val="en-GB"/>
        </w:rPr>
        <w:t xml:space="preserve">ficate is attached to this Services Agreement (Appendix B). </w:t>
      </w:r>
      <w:r w:rsidR="00A639A2" w:rsidRPr="00457501">
        <w:rPr>
          <w:b/>
          <w:lang w:val="en-GB"/>
        </w:rPr>
        <w:t xml:space="preserve">The </w:t>
      </w:r>
      <w:r w:rsidR="00246CB1">
        <w:rPr>
          <w:b/>
          <w:lang w:val="en-GB"/>
        </w:rPr>
        <w:t>CLIENT</w:t>
      </w:r>
      <w:r w:rsidR="00A639A2" w:rsidRPr="00457501">
        <w:rPr>
          <w:b/>
          <w:lang w:val="en-GB"/>
        </w:rPr>
        <w:t xml:space="preserve"> Operations Manager will be notified of a</w:t>
      </w:r>
      <w:r w:rsidR="008C5856" w:rsidRPr="00457501">
        <w:rPr>
          <w:b/>
          <w:lang w:val="en-GB"/>
        </w:rPr>
        <w:t>ny modification or ren</w:t>
      </w:r>
      <w:r w:rsidR="00A639A2" w:rsidRPr="00457501">
        <w:rPr>
          <w:b/>
          <w:lang w:val="en-GB"/>
        </w:rPr>
        <w:t>e</w:t>
      </w:r>
      <w:r w:rsidR="008C5856" w:rsidRPr="00457501">
        <w:rPr>
          <w:b/>
          <w:lang w:val="en-GB"/>
        </w:rPr>
        <w:t xml:space="preserve">wal of the certificate </w:t>
      </w:r>
      <w:r w:rsidR="00A639A2" w:rsidRPr="00457501">
        <w:rPr>
          <w:b/>
          <w:lang w:val="en-GB"/>
        </w:rPr>
        <w:t>which will replace the certificate in Appendix</w:t>
      </w:r>
      <w:r w:rsidR="007B5EEE" w:rsidRPr="00457501">
        <w:rPr>
          <w:b/>
          <w:lang w:val="en-GB"/>
        </w:rPr>
        <w:t xml:space="preserve"> B. </w:t>
      </w:r>
    </w:p>
    <w:p w14:paraId="07160934" w14:textId="736BD173" w:rsidR="00262DA0" w:rsidRDefault="00262DA0" w:rsidP="00CB01CE">
      <w:pPr>
        <w:jc w:val="both"/>
        <w:rPr>
          <w:b/>
          <w:lang w:val="en-GB"/>
        </w:rPr>
      </w:pPr>
    </w:p>
    <w:p w14:paraId="3949A9C1" w14:textId="6EA427E9" w:rsidR="00262DA0" w:rsidRDefault="00262DA0" w:rsidP="00262DA0">
      <w:pPr>
        <w:jc w:val="both"/>
        <w:rPr>
          <w:b/>
          <w:lang w:val="en-GB"/>
        </w:rPr>
      </w:pPr>
      <w:r w:rsidRPr="00262DA0">
        <w:rPr>
          <w:b/>
          <w:lang w:val="en-GB"/>
        </w:rPr>
        <w:t xml:space="preserve">The </w:t>
      </w:r>
      <w:r>
        <w:rPr>
          <w:b/>
          <w:lang w:val="en-GB"/>
        </w:rPr>
        <w:t>CLIENT</w:t>
      </w:r>
      <w:r w:rsidRPr="00262DA0">
        <w:rPr>
          <w:b/>
          <w:lang w:val="en-GB"/>
        </w:rPr>
        <w:t xml:space="preserve"> can file a complaint concerning the qualified </w:t>
      </w:r>
      <w:r>
        <w:rPr>
          <w:b/>
          <w:lang w:val="en-GB"/>
        </w:rPr>
        <w:t>S</w:t>
      </w:r>
      <w:r w:rsidRPr="00262DA0">
        <w:rPr>
          <w:b/>
          <w:lang w:val="en-GB"/>
        </w:rPr>
        <w:t>ervice with the ANSSI.</w:t>
      </w:r>
    </w:p>
    <w:p w14:paraId="2E832E82" w14:textId="77777777" w:rsidR="00262DA0" w:rsidRPr="00262DA0" w:rsidRDefault="00262DA0" w:rsidP="00262DA0">
      <w:pPr>
        <w:jc w:val="both"/>
        <w:rPr>
          <w:b/>
          <w:lang w:val="en-GB"/>
        </w:rPr>
      </w:pPr>
    </w:p>
    <w:p w14:paraId="0A4F2683" w14:textId="4C3C3EFC" w:rsidR="00262DA0" w:rsidRPr="00457501" w:rsidRDefault="00262DA0" w:rsidP="00262DA0">
      <w:pPr>
        <w:jc w:val="both"/>
        <w:rPr>
          <w:b/>
          <w:lang w:val="en-GB"/>
        </w:rPr>
      </w:pPr>
      <w:r w:rsidRPr="00262DA0">
        <w:rPr>
          <w:b/>
          <w:lang w:val="en-GB"/>
        </w:rPr>
        <w:t xml:space="preserve">3DS OUTSCALE commits itself to inform the </w:t>
      </w:r>
      <w:r>
        <w:rPr>
          <w:b/>
          <w:lang w:val="en-GB"/>
        </w:rPr>
        <w:t>CLIENT</w:t>
      </w:r>
      <w:r w:rsidRPr="00262DA0">
        <w:rPr>
          <w:b/>
          <w:lang w:val="en-GB"/>
        </w:rPr>
        <w:t xml:space="preserve"> within one month of any legal, </w:t>
      </w:r>
      <w:proofErr w:type="gramStart"/>
      <w:r w:rsidRPr="00262DA0">
        <w:rPr>
          <w:b/>
          <w:lang w:val="en-GB"/>
        </w:rPr>
        <w:t>organisational</w:t>
      </w:r>
      <w:proofErr w:type="gramEnd"/>
      <w:r w:rsidRPr="00262DA0">
        <w:rPr>
          <w:b/>
          <w:lang w:val="en-GB"/>
        </w:rPr>
        <w:t xml:space="preserve"> or technical change which could have an impact on the conformity of the </w:t>
      </w:r>
      <w:r>
        <w:rPr>
          <w:b/>
          <w:lang w:val="en-GB"/>
        </w:rPr>
        <w:t>S</w:t>
      </w:r>
      <w:r w:rsidRPr="00262DA0">
        <w:rPr>
          <w:b/>
          <w:lang w:val="en-GB"/>
        </w:rPr>
        <w:t xml:space="preserve">ervice to the requirements of the </w:t>
      </w:r>
      <w:r>
        <w:rPr>
          <w:b/>
          <w:lang w:val="en-GB"/>
        </w:rPr>
        <w:t>SecNumCloud referential</w:t>
      </w:r>
      <w:r w:rsidRPr="00262DA0">
        <w:rPr>
          <w:b/>
          <w:lang w:val="en-GB"/>
        </w:rPr>
        <w:t>, in particular concerning the protection with regard to the extra-European law.</w:t>
      </w:r>
    </w:p>
    <w:p w14:paraId="0ED9C886" w14:textId="77777777" w:rsidR="00245CA7" w:rsidRPr="00457501" w:rsidRDefault="00245CA7" w:rsidP="00CB01CE">
      <w:pPr>
        <w:jc w:val="both"/>
        <w:rPr>
          <w:lang w:val="en-GB"/>
        </w:rPr>
      </w:pPr>
    </w:p>
    <w:p w14:paraId="03CCB7E1" w14:textId="0544ABFC" w:rsidR="00DB7178" w:rsidRPr="00457501" w:rsidRDefault="00296EEE" w:rsidP="00BA576D">
      <w:pPr>
        <w:pStyle w:val="Style1"/>
        <w:rPr>
          <w:lang w:val="en-GB"/>
        </w:rPr>
      </w:pPr>
      <w:r w:rsidRPr="00457501">
        <w:rPr>
          <w:lang w:val="en-GB"/>
        </w:rPr>
        <w:t>Evaluation and</w:t>
      </w:r>
      <w:r w:rsidR="00DB7178" w:rsidRPr="00457501">
        <w:rPr>
          <w:lang w:val="en-GB"/>
        </w:rPr>
        <w:t xml:space="preserve"> audit </w:t>
      </w:r>
    </w:p>
    <w:p w14:paraId="5FB6D953" w14:textId="6E9E92DD" w:rsidR="00DB7178" w:rsidRPr="00457501" w:rsidRDefault="00A639A2" w:rsidP="00CB01CE">
      <w:pPr>
        <w:jc w:val="both"/>
        <w:rPr>
          <w:lang w:val="en-GB"/>
        </w:rPr>
      </w:pPr>
      <w:r w:rsidRPr="00457501">
        <w:rPr>
          <w:lang w:val="en-GB"/>
        </w:rPr>
        <w:t xml:space="preserve">By signing this Service Agreement, the </w:t>
      </w:r>
      <w:r w:rsidR="00246CB1">
        <w:rPr>
          <w:lang w:val="en-GB"/>
        </w:rPr>
        <w:t>CLIENT</w:t>
      </w:r>
      <w:r w:rsidRPr="00457501">
        <w:rPr>
          <w:lang w:val="en-GB"/>
        </w:rPr>
        <w:t xml:space="preserve"> authori</w:t>
      </w:r>
      <w:r w:rsidR="008C4DEA">
        <w:rPr>
          <w:lang w:val="en-GB"/>
        </w:rPr>
        <w:t>zes</w:t>
      </w:r>
    </w:p>
    <w:p w14:paraId="04BC33E6" w14:textId="1A9A1DCB" w:rsidR="00DB7178" w:rsidRPr="00457501" w:rsidRDefault="00DB7178" w:rsidP="00BA576D">
      <w:pPr>
        <w:numPr>
          <w:ilvl w:val="0"/>
          <w:numId w:val="41"/>
        </w:numPr>
        <w:pBdr>
          <w:top w:val="nil"/>
          <w:left w:val="nil"/>
          <w:bottom w:val="nil"/>
          <w:right w:val="nil"/>
          <w:between w:val="nil"/>
        </w:pBdr>
        <w:ind w:left="360"/>
        <w:jc w:val="both"/>
        <w:rPr>
          <w:color w:val="000000"/>
          <w:lang w:val="en-GB"/>
        </w:rPr>
      </w:pPr>
      <w:r w:rsidRPr="00457501">
        <w:rPr>
          <w:color w:val="000000"/>
          <w:lang w:val="en-GB"/>
        </w:rPr>
        <w:t xml:space="preserve">ANSSI </w:t>
      </w:r>
      <w:r w:rsidR="00CE52A1" w:rsidRPr="00457501">
        <w:rPr>
          <w:color w:val="000000"/>
          <w:lang w:val="en-GB"/>
        </w:rPr>
        <w:t>and the certification organi</w:t>
      </w:r>
      <w:r w:rsidR="009D1904">
        <w:rPr>
          <w:color w:val="000000"/>
          <w:lang w:val="en-GB"/>
        </w:rPr>
        <w:t>z</w:t>
      </w:r>
      <w:r w:rsidR="00CE52A1" w:rsidRPr="00457501">
        <w:rPr>
          <w:color w:val="000000"/>
          <w:lang w:val="en-GB"/>
        </w:rPr>
        <w:t xml:space="preserve">ation to evaluate the Service and its Information System and ensure </w:t>
      </w:r>
      <w:r w:rsidR="003B78C2" w:rsidRPr="00457501">
        <w:rPr>
          <w:color w:val="000000"/>
          <w:lang w:val="en-GB"/>
        </w:rPr>
        <w:t xml:space="preserve">they comply with the </w:t>
      </w:r>
      <w:r w:rsidRPr="00457501">
        <w:rPr>
          <w:color w:val="000000"/>
          <w:lang w:val="en-GB"/>
        </w:rPr>
        <w:t>SecNumCloud</w:t>
      </w:r>
      <w:r w:rsidR="003B78C2" w:rsidRPr="00457501">
        <w:rPr>
          <w:color w:val="000000"/>
          <w:lang w:val="en-GB"/>
        </w:rPr>
        <w:t xml:space="preserve"> </w:t>
      </w:r>
      <w:r w:rsidR="00E40E7F">
        <w:rPr>
          <w:color w:val="000000"/>
          <w:lang w:val="en-GB"/>
        </w:rPr>
        <w:t>qualification</w:t>
      </w:r>
      <w:r w:rsidR="003B78C2" w:rsidRPr="00457501">
        <w:rPr>
          <w:color w:val="000000"/>
          <w:lang w:val="en-GB"/>
        </w:rPr>
        <w:t xml:space="preserve"> requirements</w:t>
      </w:r>
      <w:r w:rsidRPr="00457501">
        <w:rPr>
          <w:color w:val="000000"/>
          <w:lang w:val="en-GB"/>
        </w:rPr>
        <w:t xml:space="preserve">, </w:t>
      </w:r>
    </w:p>
    <w:p w14:paraId="431FC3DD" w14:textId="7BF6A68B" w:rsidR="00DB7178" w:rsidRPr="00457501" w:rsidRDefault="00A63674" w:rsidP="00CB511F">
      <w:pPr>
        <w:numPr>
          <w:ilvl w:val="0"/>
          <w:numId w:val="41"/>
        </w:numPr>
        <w:pBdr>
          <w:top w:val="nil"/>
          <w:left w:val="nil"/>
          <w:bottom w:val="nil"/>
          <w:right w:val="nil"/>
          <w:between w:val="nil"/>
        </w:pBdr>
        <w:ind w:left="360"/>
        <w:jc w:val="both"/>
        <w:rPr>
          <w:color w:val="000000"/>
          <w:lang w:val="en-GB"/>
        </w:rPr>
      </w:pPr>
      <w:r w:rsidRPr="00457501">
        <w:rPr>
          <w:color w:val="000000"/>
          <w:lang w:val="en-GB"/>
        </w:rPr>
        <w:t>A qualified Information Systems Security Auditor appointed by</w:t>
      </w:r>
      <w:r w:rsidR="00DB7178" w:rsidRPr="00457501">
        <w:rPr>
          <w:color w:val="000000"/>
          <w:lang w:val="en-GB"/>
        </w:rPr>
        <w:t xml:space="preserve"> </w:t>
      </w:r>
      <w:r w:rsidR="001E3D0C" w:rsidRPr="00457501">
        <w:rPr>
          <w:color w:val="000000"/>
          <w:lang w:val="en-GB"/>
        </w:rPr>
        <w:t>3DS OUTSCALE</w:t>
      </w:r>
      <w:r w:rsidR="00DB7178" w:rsidRPr="00457501">
        <w:rPr>
          <w:color w:val="000000"/>
          <w:lang w:val="en-GB"/>
        </w:rPr>
        <w:t xml:space="preserve"> </w:t>
      </w:r>
      <w:r w:rsidRPr="00457501">
        <w:rPr>
          <w:color w:val="000000"/>
          <w:lang w:val="en-GB"/>
        </w:rPr>
        <w:t>to carry out audits on the security of 3DS O</w:t>
      </w:r>
      <w:r w:rsidR="0048522A">
        <w:rPr>
          <w:color w:val="000000"/>
          <w:lang w:val="en-GB"/>
        </w:rPr>
        <w:t>UTSCALE’S</w:t>
      </w:r>
      <w:r w:rsidRPr="00457501">
        <w:rPr>
          <w:color w:val="000000"/>
          <w:lang w:val="en-GB"/>
        </w:rPr>
        <w:t xml:space="preserve"> Information System</w:t>
      </w:r>
      <w:r w:rsidR="00DB7178" w:rsidRPr="00457501">
        <w:rPr>
          <w:color w:val="000000"/>
          <w:lang w:val="en-GB"/>
        </w:rPr>
        <w:t>,</w:t>
      </w:r>
    </w:p>
    <w:p w14:paraId="34A9CFCD" w14:textId="77777777" w:rsidR="00DB7178" w:rsidRPr="00457501" w:rsidRDefault="00DB7178" w:rsidP="00CB01CE">
      <w:pPr>
        <w:pBdr>
          <w:top w:val="nil"/>
          <w:left w:val="nil"/>
          <w:bottom w:val="nil"/>
          <w:right w:val="nil"/>
          <w:between w:val="nil"/>
        </w:pBdr>
        <w:jc w:val="both"/>
        <w:rPr>
          <w:color w:val="000000"/>
          <w:lang w:val="en-GB"/>
        </w:rPr>
      </w:pPr>
    </w:p>
    <w:p w14:paraId="3D8AB4E6" w14:textId="5365FBA7" w:rsidR="00BA0619" w:rsidRPr="000A7B2E" w:rsidRDefault="00A63674" w:rsidP="000A7B2E">
      <w:pPr>
        <w:pBdr>
          <w:top w:val="nil"/>
          <w:left w:val="nil"/>
          <w:bottom w:val="nil"/>
          <w:right w:val="nil"/>
          <w:between w:val="nil"/>
        </w:pBdr>
        <w:jc w:val="both"/>
        <w:rPr>
          <w:color w:val="000000"/>
          <w:lang w:val="en-GB"/>
        </w:rPr>
      </w:pPr>
      <w:r w:rsidRPr="00457501">
        <w:rPr>
          <w:color w:val="000000"/>
          <w:lang w:val="en-GB"/>
        </w:rPr>
        <w:t>For its part</w:t>
      </w:r>
      <w:r w:rsidR="00DB7178" w:rsidRPr="00457501">
        <w:rPr>
          <w:color w:val="000000"/>
          <w:lang w:val="en-GB"/>
        </w:rPr>
        <w:t xml:space="preserve">, </w:t>
      </w:r>
      <w:r w:rsidR="001E3D0C" w:rsidRPr="00457501">
        <w:rPr>
          <w:color w:val="000000"/>
          <w:lang w:val="en-GB"/>
        </w:rPr>
        <w:t>3DS OUTSCALE</w:t>
      </w:r>
      <w:r w:rsidR="00DB7178" w:rsidRPr="00457501">
        <w:rPr>
          <w:color w:val="000000"/>
          <w:lang w:val="en-GB"/>
        </w:rPr>
        <w:t xml:space="preserve"> </w:t>
      </w:r>
      <w:r w:rsidRPr="00457501">
        <w:rPr>
          <w:color w:val="000000"/>
          <w:lang w:val="en-GB"/>
        </w:rPr>
        <w:t>undertakes</w:t>
      </w:r>
      <w:r w:rsidR="0048522A">
        <w:rPr>
          <w:color w:val="000000"/>
          <w:lang w:val="en-GB"/>
        </w:rPr>
        <w:t xml:space="preserve"> to</w:t>
      </w:r>
      <w:r w:rsidR="00FF7649">
        <w:rPr>
          <w:lang w:val="en-GB"/>
        </w:rPr>
        <w:t xml:space="preserve"> </w:t>
      </w:r>
      <w:r w:rsidR="00F0616C" w:rsidRPr="00FF7649">
        <w:rPr>
          <w:lang w:val="en-GB"/>
        </w:rPr>
        <w:t xml:space="preserve">lace at the disposal of the </w:t>
      </w:r>
      <w:r w:rsidR="0048522A" w:rsidRPr="00FF7649">
        <w:rPr>
          <w:lang w:val="en-GB"/>
        </w:rPr>
        <w:t>CLIENT</w:t>
      </w:r>
      <w:r w:rsidR="00C26BEB" w:rsidRPr="00FF7649">
        <w:rPr>
          <w:lang w:val="en-GB"/>
        </w:rPr>
        <w:t>,</w:t>
      </w:r>
      <w:r w:rsidR="00F0616C" w:rsidRPr="00FF7649">
        <w:rPr>
          <w:lang w:val="en-GB"/>
        </w:rPr>
        <w:t xml:space="preserve"> or any </w:t>
      </w:r>
      <w:proofErr w:type="gramStart"/>
      <w:r w:rsidR="00F0616C" w:rsidRPr="00FF7649">
        <w:rPr>
          <w:lang w:val="en-GB"/>
        </w:rPr>
        <w:t>third party</w:t>
      </w:r>
      <w:proofErr w:type="gramEnd"/>
      <w:r w:rsidR="00F0616C" w:rsidRPr="00FF7649">
        <w:rPr>
          <w:lang w:val="en-GB"/>
        </w:rPr>
        <w:t xml:space="preserve"> auditor appointed by the latter, the documentation necessary to </w:t>
      </w:r>
      <w:r w:rsidR="003E168C" w:rsidRPr="00FF7649">
        <w:rPr>
          <w:lang w:val="en-GB"/>
        </w:rPr>
        <w:t xml:space="preserve">prove that it </w:t>
      </w:r>
      <w:r w:rsidR="00C26BEB" w:rsidRPr="00FF7649">
        <w:rPr>
          <w:lang w:val="en-GB"/>
        </w:rPr>
        <w:t>satisfies all</w:t>
      </w:r>
      <w:r w:rsidR="003E168C" w:rsidRPr="00FF7649">
        <w:rPr>
          <w:lang w:val="en-GB"/>
        </w:rPr>
        <w:t xml:space="preserve"> the obligations relating to compliance with the provisions of</w:t>
      </w:r>
      <w:r w:rsidR="00DB7178" w:rsidRPr="00FF7649">
        <w:rPr>
          <w:lang w:val="en-GB"/>
        </w:rPr>
        <w:t xml:space="preserve"> </w:t>
      </w:r>
      <w:r w:rsidR="003E168C" w:rsidRPr="00FF7649">
        <w:rPr>
          <w:lang w:val="en-GB"/>
        </w:rPr>
        <w:t>a</w:t>
      </w:r>
      <w:r w:rsidR="00DB7178" w:rsidRPr="00FF7649">
        <w:rPr>
          <w:lang w:val="en-GB"/>
        </w:rPr>
        <w:t xml:space="preserve">rticle 28 </w:t>
      </w:r>
      <w:r w:rsidR="003E168C" w:rsidRPr="00FF7649">
        <w:rPr>
          <w:lang w:val="en-GB"/>
        </w:rPr>
        <w:t>of the General Data Protection Regulation for the purpose of carrying out audits.</w:t>
      </w:r>
    </w:p>
    <w:p w14:paraId="5C5E1933" w14:textId="2A63AF99" w:rsidR="00DB7178" w:rsidRPr="00457501" w:rsidRDefault="00DB7178" w:rsidP="00CB511F">
      <w:pPr>
        <w:pStyle w:val="Style1"/>
        <w:rPr>
          <w:lang w:val="en-GB"/>
        </w:rPr>
      </w:pPr>
      <w:r w:rsidRPr="00457501">
        <w:rPr>
          <w:lang w:val="en-GB"/>
        </w:rPr>
        <w:t>Contact</w:t>
      </w:r>
      <w:r w:rsidR="008650F9" w:rsidRPr="00457501">
        <w:rPr>
          <w:lang w:val="en-GB"/>
        </w:rPr>
        <w:t xml:space="preserve"> persons</w:t>
      </w:r>
    </w:p>
    <w:p w14:paraId="20F999E3" w14:textId="2851D7FF" w:rsidR="00DB7178" w:rsidRPr="00457501" w:rsidRDefault="00DB7178" w:rsidP="00CB01CE">
      <w:pPr>
        <w:keepNext/>
        <w:pBdr>
          <w:top w:val="nil"/>
          <w:left w:val="nil"/>
          <w:bottom w:val="nil"/>
          <w:right w:val="nil"/>
          <w:between w:val="nil"/>
        </w:pBdr>
        <w:jc w:val="both"/>
        <w:rPr>
          <w:color w:val="000000"/>
          <w:lang w:val="en-GB"/>
        </w:rPr>
      </w:pPr>
      <w:r w:rsidRPr="00457501">
        <w:rPr>
          <w:color w:val="000000"/>
          <w:lang w:val="en-GB"/>
        </w:rPr>
        <w:t>C</w:t>
      </w:r>
      <w:r w:rsidR="00A63674" w:rsidRPr="00457501">
        <w:rPr>
          <w:color w:val="000000"/>
          <w:lang w:val="en-GB"/>
        </w:rPr>
        <w:t>lient operations manager</w:t>
      </w:r>
      <w:r w:rsidRPr="00457501">
        <w:rPr>
          <w:color w:val="000000"/>
          <w:lang w:val="en-GB"/>
        </w:rPr>
        <w:t xml:space="preserve">: </w:t>
      </w:r>
    </w:p>
    <w:p w14:paraId="456C5074" w14:textId="77777777" w:rsidR="0056003B" w:rsidRPr="00457501" w:rsidRDefault="0056003B" w:rsidP="00CB01CE">
      <w:pPr>
        <w:keepNext/>
        <w:pBdr>
          <w:top w:val="nil"/>
          <w:left w:val="nil"/>
          <w:bottom w:val="nil"/>
          <w:right w:val="nil"/>
          <w:between w:val="nil"/>
        </w:pBdr>
        <w:jc w:val="both"/>
        <w:rPr>
          <w:color w:val="000000"/>
          <w:lang w:val="en-GB"/>
        </w:rPr>
      </w:pPr>
    </w:p>
    <w:p w14:paraId="0E0AE785" w14:textId="5FD4E7FD" w:rsidR="0088209B" w:rsidRPr="00457501" w:rsidRDefault="00A63674" w:rsidP="0088209B">
      <w:pPr>
        <w:keepNext/>
        <w:pBdr>
          <w:top w:val="nil"/>
          <w:left w:val="nil"/>
          <w:bottom w:val="nil"/>
          <w:right w:val="nil"/>
          <w:between w:val="nil"/>
        </w:pBdr>
        <w:ind w:firstLine="708"/>
        <w:jc w:val="both"/>
        <w:rPr>
          <w:color w:val="000000"/>
          <w:lang w:val="en-GB"/>
        </w:rPr>
      </w:pPr>
      <w:r w:rsidRPr="00457501">
        <w:rPr>
          <w:color w:val="000000"/>
          <w:lang w:val="en-GB"/>
        </w:rPr>
        <w:t>Name</w:t>
      </w:r>
      <w:r w:rsidR="0088209B" w:rsidRPr="00457501">
        <w:rPr>
          <w:color w:val="000000"/>
          <w:lang w:val="en-GB"/>
        </w:rPr>
        <w:t xml:space="preserve">: </w:t>
      </w:r>
      <w:r w:rsidR="0088209B" w:rsidRPr="00457501">
        <w:rPr>
          <w:color w:val="000000"/>
          <w:lang w:val="en-GB"/>
        </w:rPr>
        <w:fldChar w:fldCharType="begin">
          <w:ffData>
            <w:name w:val="Texte18"/>
            <w:enabled/>
            <w:calcOnExit w:val="0"/>
            <w:textInput/>
          </w:ffData>
        </w:fldChar>
      </w:r>
      <w:bookmarkStart w:id="4" w:name="Texte18"/>
      <w:r w:rsidR="0088209B" w:rsidRPr="00457501">
        <w:rPr>
          <w:color w:val="000000"/>
          <w:lang w:val="en-GB"/>
        </w:rPr>
        <w:instrText xml:space="preserve"> FORMTEXT </w:instrText>
      </w:r>
      <w:r w:rsidR="0088209B" w:rsidRPr="00457501">
        <w:rPr>
          <w:color w:val="000000"/>
          <w:lang w:val="en-GB"/>
        </w:rPr>
      </w:r>
      <w:r w:rsidR="0088209B" w:rsidRPr="00457501">
        <w:rPr>
          <w:color w:val="000000"/>
          <w:lang w:val="en-GB"/>
        </w:rPr>
        <w:fldChar w:fldCharType="separate"/>
      </w:r>
      <w:r w:rsidR="005736DD">
        <w:rPr>
          <w:noProof/>
          <w:color w:val="000000"/>
          <w:lang w:val="en-GB"/>
        </w:rPr>
        <w:t> </w:t>
      </w:r>
      <w:r w:rsidR="005736DD">
        <w:rPr>
          <w:noProof/>
          <w:color w:val="000000"/>
          <w:lang w:val="en-GB"/>
        </w:rPr>
        <w:t> </w:t>
      </w:r>
      <w:r w:rsidR="005736DD">
        <w:rPr>
          <w:noProof/>
          <w:color w:val="000000"/>
          <w:lang w:val="en-GB"/>
        </w:rPr>
        <w:t> </w:t>
      </w:r>
      <w:r w:rsidR="005736DD">
        <w:rPr>
          <w:noProof/>
          <w:color w:val="000000"/>
          <w:lang w:val="en-GB"/>
        </w:rPr>
        <w:t> </w:t>
      </w:r>
      <w:r w:rsidR="005736DD">
        <w:rPr>
          <w:noProof/>
          <w:color w:val="000000"/>
          <w:lang w:val="en-GB"/>
        </w:rPr>
        <w:t> </w:t>
      </w:r>
      <w:r w:rsidR="0088209B" w:rsidRPr="00457501">
        <w:rPr>
          <w:color w:val="000000"/>
          <w:lang w:val="en-GB"/>
        </w:rPr>
        <w:fldChar w:fldCharType="end"/>
      </w:r>
      <w:bookmarkEnd w:id="4"/>
    </w:p>
    <w:p w14:paraId="5BDB78BA" w14:textId="1EFA128C" w:rsidR="0088209B" w:rsidRPr="00457501" w:rsidRDefault="00A63674" w:rsidP="0088209B">
      <w:pPr>
        <w:keepNext/>
        <w:pBdr>
          <w:top w:val="nil"/>
          <w:left w:val="nil"/>
          <w:bottom w:val="nil"/>
          <w:right w:val="nil"/>
          <w:between w:val="nil"/>
        </w:pBdr>
        <w:ind w:left="708"/>
        <w:jc w:val="both"/>
        <w:rPr>
          <w:color w:val="000000"/>
          <w:lang w:val="en-GB"/>
        </w:rPr>
      </w:pPr>
      <w:r w:rsidRPr="00457501">
        <w:rPr>
          <w:color w:val="000000"/>
          <w:lang w:val="en-GB"/>
        </w:rPr>
        <w:t>Position</w:t>
      </w:r>
      <w:r w:rsidR="0088209B" w:rsidRPr="00457501">
        <w:rPr>
          <w:color w:val="000000"/>
          <w:lang w:val="en-GB"/>
        </w:rPr>
        <w:t xml:space="preserve">: </w:t>
      </w:r>
      <w:r w:rsidR="0088209B" w:rsidRPr="00457501">
        <w:rPr>
          <w:color w:val="000000"/>
          <w:lang w:val="en-GB"/>
        </w:rPr>
        <w:fldChar w:fldCharType="begin">
          <w:ffData>
            <w:name w:val="Texte19"/>
            <w:enabled/>
            <w:calcOnExit w:val="0"/>
            <w:textInput/>
          </w:ffData>
        </w:fldChar>
      </w:r>
      <w:bookmarkStart w:id="5" w:name="Texte19"/>
      <w:r w:rsidR="0088209B" w:rsidRPr="00457501">
        <w:rPr>
          <w:color w:val="000000"/>
          <w:lang w:val="en-GB"/>
        </w:rPr>
        <w:instrText xml:space="preserve"> FORMTEXT </w:instrText>
      </w:r>
      <w:r w:rsidR="0088209B" w:rsidRPr="00457501">
        <w:rPr>
          <w:color w:val="000000"/>
          <w:lang w:val="en-GB"/>
        </w:rPr>
      </w:r>
      <w:r w:rsidR="0088209B" w:rsidRPr="00457501">
        <w:rPr>
          <w:color w:val="000000"/>
          <w:lang w:val="en-GB"/>
        </w:rPr>
        <w:fldChar w:fldCharType="separate"/>
      </w:r>
      <w:r w:rsidR="005736DD">
        <w:rPr>
          <w:noProof/>
          <w:color w:val="000000"/>
          <w:lang w:val="en-GB"/>
        </w:rPr>
        <w:t> </w:t>
      </w:r>
      <w:r w:rsidR="005736DD">
        <w:rPr>
          <w:noProof/>
          <w:color w:val="000000"/>
          <w:lang w:val="en-GB"/>
        </w:rPr>
        <w:t> </w:t>
      </w:r>
      <w:r w:rsidR="005736DD">
        <w:rPr>
          <w:noProof/>
          <w:color w:val="000000"/>
          <w:lang w:val="en-GB"/>
        </w:rPr>
        <w:t> </w:t>
      </w:r>
      <w:r w:rsidR="005736DD">
        <w:rPr>
          <w:noProof/>
          <w:color w:val="000000"/>
          <w:lang w:val="en-GB"/>
        </w:rPr>
        <w:t> </w:t>
      </w:r>
      <w:r w:rsidR="005736DD">
        <w:rPr>
          <w:noProof/>
          <w:color w:val="000000"/>
          <w:lang w:val="en-GB"/>
        </w:rPr>
        <w:t> </w:t>
      </w:r>
      <w:r w:rsidR="0088209B" w:rsidRPr="00457501">
        <w:rPr>
          <w:color w:val="000000"/>
          <w:lang w:val="en-GB"/>
        </w:rPr>
        <w:fldChar w:fldCharType="end"/>
      </w:r>
      <w:bookmarkEnd w:id="5"/>
    </w:p>
    <w:p w14:paraId="3F191CAA" w14:textId="78BF1C72" w:rsidR="0088209B" w:rsidRPr="00457501" w:rsidRDefault="0088209B" w:rsidP="0088209B">
      <w:pPr>
        <w:keepNext/>
        <w:pBdr>
          <w:top w:val="nil"/>
          <w:left w:val="nil"/>
          <w:bottom w:val="nil"/>
          <w:right w:val="nil"/>
          <w:between w:val="nil"/>
        </w:pBdr>
        <w:ind w:firstLine="708"/>
        <w:jc w:val="both"/>
        <w:rPr>
          <w:color w:val="000000"/>
          <w:lang w:val="en-GB"/>
        </w:rPr>
      </w:pPr>
      <w:r w:rsidRPr="00457501">
        <w:rPr>
          <w:color w:val="000000"/>
          <w:lang w:val="en-GB"/>
        </w:rPr>
        <w:t>E</w:t>
      </w:r>
      <w:r w:rsidR="00A63674" w:rsidRPr="00457501">
        <w:rPr>
          <w:color w:val="000000"/>
          <w:lang w:val="en-GB"/>
        </w:rPr>
        <w:t>-</w:t>
      </w:r>
      <w:r w:rsidRPr="00457501">
        <w:rPr>
          <w:color w:val="000000"/>
          <w:lang w:val="en-GB"/>
        </w:rPr>
        <w:t xml:space="preserve">mail: </w:t>
      </w:r>
      <w:r w:rsidRPr="00457501">
        <w:rPr>
          <w:color w:val="000000"/>
          <w:lang w:val="en-GB"/>
        </w:rPr>
        <w:fldChar w:fldCharType="begin">
          <w:ffData>
            <w:name w:val="Texte20"/>
            <w:enabled/>
            <w:calcOnExit w:val="0"/>
            <w:textInput/>
          </w:ffData>
        </w:fldChar>
      </w:r>
      <w:bookmarkStart w:id="6" w:name="Texte20"/>
      <w:r w:rsidRPr="00457501">
        <w:rPr>
          <w:color w:val="000000"/>
          <w:lang w:val="en-GB"/>
        </w:rPr>
        <w:instrText xml:space="preserve"> FORMTEXT </w:instrText>
      </w:r>
      <w:r w:rsidRPr="00457501">
        <w:rPr>
          <w:color w:val="000000"/>
          <w:lang w:val="en-GB"/>
        </w:rPr>
      </w:r>
      <w:r w:rsidRPr="00457501">
        <w:rPr>
          <w:color w:val="000000"/>
          <w:lang w:val="en-GB"/>
        </w:rPr>
        <w:fldChar w:fldCharType="separate"/>
      </w:r>
      <w:r w:rsidR="005736DD">
        <w:rPr>
          <w:noProof/>
          <w:color w:val="000000"/>
          <w:lang w:val="en-GB"/>
        </w:rPr>
        <w:t> </w:t>
      </w:r>
      <w:r w:rsidR="005736DD">
        <w:rPr>
          <w:noProof/>
          <w:color w:val="000000"/>
          <w:lang w:val="en-GB"/>
        </w:rPr>
        <w:t> </w:t>
      </w:r>
      <w:r w:rsidR="005736DD">
        <w:rPr>
          <w:noProof/>
          <w:color w:val="000000"/>
          <w:lang w:val="en-GB"/>
        </w:rPr>
        <w:t> </w:t>
      </w:r>
      <w:r w:rsidR="005736DD">
        <w:rPr>
          <w:noProof/>
          <w:color w:val="000000"/>
          <w:lang w:val="en-GB"/>
        </w:rPr>
        <w:t> </w:t>
      </w:r>
      <w:r w:rsidR="005736DD">
        <w:rPr>
          <w:noProof/>
          <w:color w:val="000000"/>
          <w:lang w:val="en-GB"/>
        </w:rPr>
        <w:t> </w:t>
      </w:r>
      <w:r w:rsidRPr="00457501">
        <w:rPr>
          <w:color w:val="000000"/>
          <w:lang w:val="en-GB"/>
        </w:rPr>
        <w:fldChar w:fldCharType="end"/>
      </w:r>
      <w:bookmarkEnd w:id="6"/>
    </w:p>
    <w:p w14:paraId="35E8A2A3" w14:textId="52E0391D" w:rsidR="0056003B" w:rsidRPr="00457501" w:rsidRDefault="0088209B" w:rsidP="0088209B">
      <w:pPr>
        <w:keepNext/>
        <w:pBdr>
          <w:top w:val="nil"/>
          <w:left w:val="nil"/>
          <w:bottom w:val="nil"/>
          <w:right w:val="nil"/>
          <w:between w:val="nil"/>
        </w:pBdr>
        <w:ind w:firstLine="708"/>
        <w:jc w:val="both"/>
        <w:rPr>
          <w:color w:val="000000"/>
          <w:lang w:val="en-GB"/>
        </w:rPr>
      </w:pPr>
      <w:r w:rsidRPr="00457501">
        <w:rPr>
          <w:color w:val="000000"/>
          <w:lang w:val="en-GB"/>
        </w:rPr>
        <w:t>T</w:t>
      </w:r>
      <w:r w:rsidR="00A63674" w:rsidRPr="00457501">
        <w:rPr>
          <w:color w:val="000000"/>
          <w:lang w:val="en-GB"/>
        </w:rPr>
        <w:t>ele</w:t>
      </w:r>
      <w:r w:rsidRPr="00457501">
        <w:rPr>
          <w:color w:val="000000"/>
          <w:lang w:val="en-GB"/>
        </w:rPr>
        <w:t xml:space="preserve">phone: </w:t>
      </w:r>
      <w:r w:rsidR="0056003B" w:rsidRPr="00457501">
        <w:rPr>
          <w:color w:val="000000"/>
          <w:lang w:val="en-GB"/>
        </w:rPr>
        <w:t xml:space="preserve"> </w:t>
      </w:r>
      <w:r w:rsidRPr="00457501">
        <w:rPr>
          <w:color w:val="000000"/>
          <w:lang w:val="en-GB"/>
        </w:rPr>
        <w:fldChar w:fldCharType="begin">
          <w:ffData>
            <w:name w:val="Texte21"/>
            <w:enabled/>
            <w:calcOnExit w:val="0"/>
            <w:textInput/>
          </w:ffData>
        </w:fldChar>
      </w:r>
      <w:bookmarkStart w:id="7" w:name="Texte21"/>
      <w:r w:rsidRPr="00457501">
        <w:rPr>
          <w:color w:val="000000"/>
          <w:lang w:val="en-GB"/>
        </w:rPr>
        <w:instrText xml:space="preserve"> FORMTEXT </w:instrText>
      </w:r>
      <w:r w:rsidRPr="00457501">
        <w:rPr>
          <w:color w:val="000000"/>
          <w:lang w:val="en-GB"/>
        </w:rPr>
      </w:r>
      <w:r w:rsidRPr="00457501">
        <w:rPr>
          <w:color w:val="000000"/>
          <w:lang w:val="en-GB"/>
        </w:rPr>
        <w:fldChar w:fldCharType="separate"/>
      </w:r>
      <w:r w:rsidR="005736DD">
        <w:rPr>
          <w:noProof/>
          <w:color w:val="000000"/>
          <w:lang w:val="en-GB"/>
        </w:rPr>
        <w:t> </w:t>
      </w:r>
      <w:r w:rsidR="005736DD">
        <w:rPr>
          <w:noProof/>
          <w:color w:val="000000"/>
          <w:lang w:val="en-GB"/>
        </w:rPr>
        <w:t> </w:t>
      </w:r>
      <w:r w:rsidR="005736DD">
        <w:rPr>
          <w:noProof/>
          <w:color w:val="000000"/>
          <w:lang w:val="en-GB"/>
        </w:rPr>
        <w:t> </w:t>
      </w:r>
      <w:r w:rsidR="005736DD">
        <w:rPr>
          <w:noProof/>
          <w:color w:val="000000"/>
          <w:lang w:val="en-GB"/>
        </w:rPr>
        <w:t> </w:t>
      </w:r>
      <w:r w:rsidR="005736DD">
        <w:rPr>
          <w:noProof/>
          <w:color w:val="000000"/>
          <w:lang w:val="en-GB"/>
        </w:rPr>
        <w:t> </w:t>
      </w:r>
      <w:r w:rsidRPr="00457501">
        <w:rPr>
          <w:color w:val="000000"/>
          <w:lang w:val="en-GB"/>
        </w:rPr>
        <w:fldChar w:fldCharType="end"/>
      </w:r>
      <w:bookmarkEnd w:id="7"/>
    </w:p>
    <w:p w14:paraId="21AB8731" w14:textId="77777777" w:rsidR="0056003B" w:rsidRPr="00457501" w:rsidRDefault="0056003B" w:rsidP="00CB01CE">
      <w:pPr>
        <w:keepNext/>
        <w:pBdr>
          <w:top w:val="nil"/>
          <w:left w:val="nil"/>
          <w:bottom w:val="nil"/>
          <w:right w:val="nil"/>
          <w:between w:val="nil"/>
        </w:pBdr>
        <w:jc w:val="both"/>
        <w:rPr>
          <w:color w:val="000000"/>
          <w:lang w:val="en-GB"/>
        </w:rPr>
      </w:pPr>
    </w:p>
    <w:p w14:paraId="77D7D99A" w14:textId="36FA74E9" w:rsidR="00DB7178" w:rsidRPr="00457501" w:rsidRDefault="001E3D0C" w:rsidP="00CB01CE">
      <w:pPr>
        <w:keepNext/>
        <w:pBdr>
          <w:top w:val="nil"/>
          <w:left w:val="nil"/>
          <w:bottom w:val="nil"/>
          <w:right w:val="nil"/>
          <w:between w:val="nil"/>
        </w:pBdr>
        <w:jc w:val="both"/>
        <w:rPr>
          <w:color w:val="000000"/>
          <w:lang w:val="en-GB"/>
        </w:rPr>
      </w:pPr>
      <w:r w:rsidRPr="00457501">
        <w:rPr>
          <w:color w:val="000000"/>
          <w:lang w:val="en-GB"/>
        </w:rPr>
        <w:t>3DS OUTSCALE</w:t>
      </w:r>
      <w:r w:rsidR="00A63674" w:rsidRPr="00457501">
        <w:rPr>
          <w:color w:val="000000"/>
          <w:lang w:val="en-GB"/>
        </w:rPr>
        <w:t xml:space="preserve"> operations manager:</w:t>
      </w:r>
      <w:r w:rsidR="00DB7178" w:rsidRPr="00457501">
        <w:rPr>
          <w:color w:val="000000"/>
          <w:lang w:val="en-GB"/>
        </w:rPr>
        <w:t xml:space="preserve"> </w:t>
      </w:r>
    </w:p>
    <w:p w14:paraId="2EC3DE36" w14:textId="5707DB71" w:rsidR="00DB7178" w:rsidRPr="00457501" w:rsidRDefault="00A63674" w:rsidP="00CB01CE">
      <w:pPr>
        <w:keepNext/>
        <w:pBdr>
          <w:top w:val="nil"/>
          <w:left w:val="nil"/>
          <w:bottom w:val="nil"/>
          <w:right w:val="nil"/>
          <w:between w:val="nil"/>
        </w:pBdr>
        <w:ind w:firstLine="708"/>
        <w:jc w:val="both"/>
        <w:rPr>
          <w:color w:val="000000"/>
          <w:lang w:val="en-GB"/>
        </w:rPr>
      </w:pPr>
      <w:r w:rsidRPr="00457501">
        <w:rPr>
          <w:color w:val="000000"/>
          <w:lang w:val="en-GB"/>
        </w:rPr>
        <w:t>Name</w:t>
      </w:r>
      <w:r w:rsidR="00DB7178" w:rsidRPr="00457501">
        <w:rPr>
          <w:color w:val="000000"/>
          <w:lang w:val="en-GB"/>
        </w:rPr>
        <w:t xml:space="preserve">: </w:t>
      </w:r>
      <w:r w:rsidR="00976E17" w:rsidRPr="00457501">
        <w:rPr>
          <w:color w:val="000000"/>
          <w:lang w:val="en-GB"/>
        </w:rPr>
        <w:t>Gaëtan JEUNET</w:t>
      </w:r>
    </w:p>
    <w:p w14:paraId="2B307B6F" w14:textId="61234A47" w:rsidR="00DB7178" w:rsidRPr="00457501" w:rsidRDefault="00A63674" w:rsidP="00CB01CE">
      <w:pPr>
        <w:keepNext/>
        <w:pBdr>
          <w:top w:val="nil"/>
          <w:left w:val="nil"/>
          <w:bottom w:val="nil"/>
          <w:right w:val="nil"/>
          <w:between w:val="nil"/>
        </w:pBdr>
        <w:ind w:firstLine="708"/>
        <w:jc w:val="both"/>
        <w:rPr>
          <w:color w:val="000000"/>
          <w:lang w:val="en-GB"/>
        </w:rPr>
      </w:pPr>
      <w:r w:rsidRPr="00457501">
        <w:rPr>
          <w:color w:val="000000"/>
          <w:lang w:val="en-GB"/>
        </w:rPr>
        <w:t>Position</w:t>
      </w:r>
      <w:r w:rsidR="00DB7178" w:rsidRPr="00457501">
        <w:rPr>
          <w:color w:val="000000"/>
          <w:lang w:val="en-GB"/>
        </w:rPr>
        <w:t xml:space="preserve">: </w:t>
      </w:r>
      <w:r w:rsidR="00976E17" w:rsidRPr="00457501">
        <w:rPr>
          <w:color w:val="000000"/>
          <w:lang w:val="en-GB"/>
        </w:rPr>
        <w:t>Chief Operations Officer</w:t>
      </w:r>
    </w:p>
    <w:p w14:paraId="7DFC258A" w14:textId="637A53EB" w:rsidR="00DB7178" w:rsidRPr="00457501" w:rsidRDefault="00DB7178" w:rsidP="00CB01CE">
      <w:pPr>
        <w:keepNext/>
        <w:pBdr>
          <w:top w:val="nil"/>
          <w:left w:val="nil"/>
          <w:bottom w:val="nil"/>
          <w:right w:val="nil"/>
          <w:between w:val="nil"/>
        </w:pBdr>
        <w:ind w:firstLine="708"/>
        <w:jc w:val="both"/>
        <w:rPr>
          <w:color w:val="000000"/>
          <w:lang w:val="en-GB"/>
        </w:rPr>
      </w:pPr>
      <w:r w:rsidRPr="00457501">
        <w:rPr>
          <w:color w:val="000000"/>
          <w:lang w:val="en-GB"/>
        </w:rPr>
        <w:t>E</w:t>
      </w:r>
      <w:r w:rsidR="00A63674" w:rsidRPr="00457501">
        <w:rPr>
          <w:color w:val="000000"/>
          <w:lang w:val="en-GB"/>
        </w:rPr>
        <w:t>-</w:t>
      </w:r>
      <w:r w:rsidRPr="00457501">
        <w:rPr>
          <w:color w:val="000000"/>
          <w:lang w:val="en-GB"/>
        </w:rPr>
        <w:t xml:space="preserve">mail: </w:t>
      </w:r>
      <w:hyperlink r:id="rId11" w:history="1">
        <w:r w:rsidR="00976E17" w:rsidRPr="00457501">
          <w:rPr>
            <w:rStyle w:val="Lienhypertexte"/>
            <w:lang w:val="en-GB"/>
          </w:rPr>
          <w:t>support@outscale.com</w:t>
        </w:r>
      </w:hyperlink>
      <w:r w:rsidR="00976E17" w:rsidRPr="00457501">
        <w:rPr>
          <w:color w:val="000000"/>
          <w:lang w:val="en-GB"/>
        </w:rPr>
        <w:t xml:space="preserve"> </w:t>
      </w:r>
    </w:p>
    <w:p w14:paraId="4D3925A1" w14:textId="6C521F89" w:rsidR="00DB7178" w:rsidRPr="00457501" w:rsidRDefault="00DB7178" w:rsidP="00CB01CE">
      <w:pPr>
        <w:keepNext/>
        <w:pBdr>
          <w:top w:val="nil"/>
          <w:left w:val="nil"/>
          <w:bottom w:val="nil"/>
          <w:right w:val="nil"/>
          <w:between w:val="nil"/>
        </w:pBdr>
        <w:ind w:firstLine="708"/>
        <w:jc w:val="both"/>
        <w:rPr>
          <w:color w:val="000000"/>
          <w:sz w:val="21"/>
          <w:szCs w:val="21"/>
          <w:lang w:val="en-GB"/>
        </w:rPr>
      </w:pPr>
      <w:r w:rsidRPr="00457501">
        <w:rPr>
          <w:color w:val="000000"/>
          <w:sz w:val="21"/>
          <w:szCs w:val="21"/>
          <w:lang w:val="en-GB"/>
        </w:rPr>
        <w:t>T</w:t>
      </w:r>
      <w:r w:rsidR="00C309A4" w:rsidRPr="00457501">
        <w:rPr>
          <w:color w:val="000000"/>
          <w:sz w:val="21"/>
          <w:szCs w:val="21"/>
          <w:lang w:val="en-GB"/>
        </w:rPr>
        <w:t>ele</w:t>
      </w:r>
      <w:r w:rsidRPr="00457501">
        <w:rPr>
          <w:color w:val="000000"/>
          <w:sz w:val="21"/>
          <w:szCs w:val="21"/>
          <w:lang w:val="en-GB"/>
        </w:rPr>
        <w:t>phone:</w:t>
      </w:r>
      <w:r w:rsidR="00586AB7" w:rsidRPr="00457501">
        <w:rPr>
          <w:color w:val="000000"/>
          <w:sz w:val="21"/>
          <w:szCs w:val="21"/>
          <w:lang w:val="en-GB"/>
        </w:rPr>
        <w:t xml:space="preserve"> 0 826 20 63 07 </w:t>
      </w:r>
      <w:proofErr w:type="gramStart"/>
      <w:r w:rsidR="00586AB7" w:rsidRPr="00457501">
        <w:rPr>
          <w:color w:val="000000"/>
          <w:sz w:val="21"/>
          <w:szCs w:val="21"/>
          <w:lang w:val="en-GB"/>
        </w:rPr>
        <w:t xml:space="preserve">ou </w:t>
      </w:r>
      <w:r w:rsidRPr="00457501">
        <w:rPr>
          <w:color w:val="000000"/>
          <w:sz w:val="21"/>
          <w:szCs w:val="21"/>
          <w:lang w:val="en-GB"/>
        </w:rPr>
        <w:t xml:space="preserve"> </w:t>
      </w:r>
      <w:r w:rsidR="00976E17" w:rsidRPr="00457501">
        <w:rPr>
          <w:color w:val="000000"/>
          <w:sz w:val="21"/>
          <w:szCs w:val="21"/>
          <w:lang w:val="en-GB"/>
        </w:rPr>
        <w:t>+</w:t>
      </w:r>
      <w:proofErr w:type="gramEnd"/>
      <w:r w:rsidR="00976E17" w:rsidRPr="00457501">
        <w:rPr>
          <w:color w:val="000000"/>
          <w:sz w:val="21"/>
          <w:szCs w:val="21"/>
          <w:lang w:val="en-GB"/>
        </w:rPr>
        <w:t>33 1 53 27 52 70</w:t>
      </w:r>
    </w:p>
    <w:p w14:paraId="24656D21" w14:textId="31CEDA12" w:rsidR="00DB7178" w:rsidRPr="00457501" w:rsidRDefault="00DB7178" w:rsidP="00CB01CE">
      <w:pPr>
        <w:jc w:val="both"/>
        <w:rPr>
          <w:lang w:val="en-GB"/>
        </w:rPr>
      </w:pPr>
    </w:p>
    <w:p w14:paraId="7D8AF06F" w14:textId="3A40D4EA" w:rsidR="00806346" w:rsidRPr="00457501" w:rsidRDefault="008650F9" w:rsidP="00806346">
      <w:pPr>
        <w:keepNext/>
        <w:pBdr>
          <w:top w:val="nil"/>
          <w:left w:val="nil"/>
          <w:bottom w:val="nil"/>
          <w:right w:val="nil"/>
          <w:between w:val="nil"/>
        </w:pBdr>
        <w:jc w:val="both"/>
        <w:rPr>
          <w:color w:val="000000"/>
          <w:lang w:val="en-GB"/>
        </w:rPr>
      </w:pPr>
      <w:r w:rsidRPr="00457501">
        <w:rPr>
          <w:color w:val="000000"/>
          <w:lang w:val="en-GB"/>
        </w:rPr>
        <w:t>These Contact persons</w:t>
      </w:r>
      <w:r w:rsidR="008E0F27" w:rsidRPr="00457501">
        <w:rPr>
          <w:color w:val="000000"/>
          <w:lang w:val="en-GB"/>
        </w:rPr>
        <w:t xml:space="preserve"> will be notified in the event of changes made to the Service or in the event of incidents. </w:t>
      </w:r>
    </w:p>
    <w:p w14:paraId="2E135C09" w14:textId="55C49BF0" w:rsidR="00806346" w:rsidRPr="00457501" w:rsidRDefault="00D479F2" w:rsidP="00806346">
      <w:pPr>
        <w:pBdr>
          <w:top w:val="nil"/>
          <w:left w:val="nil"/>
          <w:bottom w:val="nil"/>
          <w:right w:val="nil"/>
          <w:between w:val="nil"/>
        </w:pBdr>
        <w:spacing w:before="170"/>
        <w:jc w:val="both"/>
        <w:rPr>
          <w:color w:val="000000"/>
          <w:lang w:val="en-GB"/>
        </w:rPr>
      </w:pPr>
      <w:r w:rsidRPr="00457501">
        <w:rPr>
          <w:color w:val="000000"/>
          <w:lang w:val="en-GB"/>
        </w:rPr>
        <w:t>A change in one of the Parties’ Managers must give rise to a document, in any form whatsoever, signed between the legal representatives of the two Parties</w:t>
      </w:r>
      <w:r w:rsidR="00806346" w:rsidRPr="00457501">
        <w:rPr>
          <w:color w:val="000000"/>
          <w:lang w:val="en-GB"/>
        </w:rPr>
        <w:t>.</w:t>
      </w:r>
    </w:p>
    <w:p w14:paraId="6790C438" w14:textId="0BDAE782" w:rsidR="00806346" w:rsidRPr="00457501" w:rsidRDefault="00806346" w:rsidP="00CB01CE">
      <w:pPr>
        <w:jc w:val="both"/>
        <w:rPr>
          <w:lang w:val="en-GB"/>
        </w:rPr>
      </w:pPr>
    </w:p>
    <w:p w14:paraId="2973D070" w14:textId="00391A5E" w:rsidR="00806346" w:rsidRPr="00457501" w:rsidRDefault="00D479F2" w:rsidP="00CB01CE">
      <w:pPr>
        <w:jc w:val="both"/>
        <w:rPr>
          <w:lang w:val="en-GB"/>
        </w:rPr>
      </w:pPr>
      <w:r w:rsidRPr="00457501">
        <w:rPr>
          <w:lang w:val="en-GB"/>
        </w:rPr>
        <w:lastRenderedPageBreak/>
        <w:t>Furthermore, the</w:t>
      </w:r>
      <w:r w:rsidR="00806346" w:rsidRPr="00457501">
        <w:rPr>
          <w:lang w:val="en-GB"/>
        </w:rPr>
        <w:t xml:space="preserve"> CLIENT </w:t>
      </w:r>
      <w:r w:rsidRPr="00457501">
        <w:rPr>
          <w:lang w:val="en-GB"/>
        </w:rPr>
        <w:t>and</w:t>
      </w:r>
      <w:r w:rsidR="00806346" w:rsidRPr="00457501">
        <w:rPr>
          <w:lang w:val="en-GB"/>
        </w:rPr>
        <w:t xml:space="preserve"> 3DS OUTSCALE </w:t>
      </w:r>
      <w:r w:rsidRPr="00457501">
        <w:rPr>
          <w:lang w:val="en-GB"/>
        </w:rPr>
        <w:t xml:space="preserve">undertake to provide an up-to-date list of additional contact persons </w:t>
      </w:r>
      <w:proofErr w:type="gramStart"/>
      <w:r w:rsidRPr="00457501">
        <w:rPr>
          <w:lang w:val="en-GB"/>
        </w:rPr>
        <w:t>in order to</w:t>
      </w:r>
      <w:proofErr w:type="gramEnd"/>
      <w:r w:rsidRPr="00457501">
        <w:rPr>
          <w:lang w:val="en-GB"/>
        </w:rPr>
        <w:t xml:space="preserve"> guarantee the smooth </w:t>
      </w:r>
      <w:r w:rsidR="00BB409C" w:rsidRPr="00457501">
        <w:rPr>
          <w:lang w:val="en-GB"/>
        </w:rPr>
        <w:t>execution of the Service Agreement,</w:t>
      </w:r>
      <w:r w:rsidR="00806346" w:rsidRPr="00457501">
        <w:rPr>
          <w:lang w:val="en-GB"/>
        </w:rPr>
        <w:t xml:space="preserve"> </w:t>
      </w:r>
      <w:r w:rsidR="00BB409C" w:rsidRPr="00457501">
        <w:rPr>
          <w:lang w:val="en-GB"/>
        </w:rPr>
        <w:t>to be completed in</w:t>
      </w:r>
      <w:r w:rsidR="00806346" w:rsidRPr="00457501">
        <w:rPr>
          <w:lang w:val="en-GB"/>
        </w:rPr>
        <w:t xml:space="preserve"> </w:t>
      </w:r>
      <w:r w:rsidR="00BB409C" w:rsidRPr="00457501">
        <w:rPr>
          <w:b/>
          <w:bCs/>
          <w:lang w:val="en-GB"/>
        </w:rPr>
        <w:t>Appendix</w:t>
      </w:r>
      <w:r w:rsidR="00806346" w:rsidRPr="00457501">
        <w:rPr>
          <w:b/>
          <w:bCs/>
          <w:lang w:val="en-GB"/>
        </w:rPr>
        <w:t xml:space="preserve"> C</w:t>
      </w:r>
      <w:r w:rsidR="00806346" w:rsidRPr="00457501">
        <w:rPr>
          <w:lang w:val="en-GB"/>
        </w:rPr>
        <w:t xml:space="preserve"> </w:t>
      </w:r>
      <w:r w:rsidR="00BB409C" w:rsidRPr="00457501">
        <w:rPr>
          <w:lang w:val="en-GB"/>
        </w:rPr>
        <w:t>of this Agreement</w:t>
      </w:r>
      <w:r w:rsidR="00806346" w:rsidRPr="00457501">
        <w:rPr>
          <w:lang w:val="en-GB"/>
        </w:rPr>
        <w:t xml:space="preserve">. </w:t>
      </w:r>
    </w:p>
    <w:p w14:paraId="57F8C334" w14:textId="14FD1CC3" w:rsidR="00DB7178" w:rsidRPr="00457501" w:rsidRDefault="007B7CE6" w:rsidP="00BA576D">
      <w:pPr>
        <w:pStyle w:val="Style1"/>
        <w:rPr>
          <w:lang w:val="en-GB"/>
        </w:rPr>
      </w:pPr>
      <w:r w:rsidRPr="00457501">
        <w:rPr>
          <w:lang w:val="en-GB"/>
        </w:rPr>
        <w:t>Applicable law</w:t>
      </w:r>
    </w:p>
    <w:p w14:paraId="7D65791B" w14:textId="2CD5A6C3" w:rsidR="00DB7178" w:rsidRPr="00457501" w:rsidRDefault="00C1490C" w:rsidP="00CB01CE">
      <w:pPr>
        <w:jc w:val="both"/>
        <w:rPr>
          <w:lang w:val="en-GB"/>
        </w:rPr>
      </w:pPr>
      <w:r w:rsidRPr="00457501">
        <w:rPr>
          <w:lang w:val="en-GB"/>
        </w:rPr>
        <w:t xml:space="preserve">Unless there is a contractual provision to the contrary, this Agreement shall be governed by French law. </w:t>
      </w:r>
    </w:p>
    <w:p w14:paraId="38E3EB22" w14:textId="77777777" w:rsidR="00DB7178" w:rsidRPr="00457501" w:rsidRDefault="00DB7178" w:rsidP="00CB01CE">
      <w:pPr>
        <w:jc w:val="both"/>
        <w:rPr>
          <w:lang w:val="en-GB"/>
        </w:rPr>
      </w:pPr>
    </w:p>
    <w:p w14:paraId="1AC0479A" w14:textId="29B542F8" w:rsidR="00DB7178" w:rsidRPr="00457501" w:rsidRDefault="003D1058" w:rsidP="00CB01CE">
      <w:pPr>
        <w:jc w:val="both"/>
        <w:rPr>
          <w:lang w:val="en-GB"/>
        </w:rPr>
      </w:pPr>
      <w:r w:rsidRPr="00457501">
        <w:rPr>
          <w:lang w:val="en-GB"/>
        </w:rPr>
        <w:t xml:space="preserve">Compliance with the law applicable to this Service Agreement is guaranteed by compliance with a list of requirements applicable to </w:t>
      </w:r>
      <w:r w:rsidR="001E3D0C" w:rsidRPr="00457501">
        <w:rPr>
          <w:lang w:val="en-GB"/>
        </w:rPr>
        <w:t>3DS OUTSCALE</w:t>
      </w:r>
      <w:r w:rsidR="00DB7178" w:rsidRPr="00457501">
        <w:rPr>
          <w:lang w:val="en-GB"/>
        </w:rPr>
        <w:t xml:space="preserve">. </w:t>
      </w:r>
    </w:p>
    <w:p w14:paraId="5D87A706" w14:textId="77777777" w:rsidR="00DB7178" w:rsidRPr="00457501" w:rsidRDefault="00DB7178" w:rsidP="00CB01CE">
      <w:pPr>
        <w:jc w:val="both"/>
        <w:rPr>
          <w:lang w:val="en-GB"/>
        </w:rPr>
      </w:pPr>
    </w:p>
    <w:p w14:paraId="381F8758" w14:textId="2809AC0A" w:rsidR="00DB7178" w:rsidRPr="00457501" w:rsidRDefault="003D1058" w:rsidP="00CB01CE">
      <w:pPr>
        <w:jc w:val="both"/>
        <w:rPr>
          <w:lang w:val="en-GB"/>
        </w:rPr>
      </w:pPr>
      <w:r w:rsidRPr="00457501">
        <w:rPr>
          <w:lang w:val="en-GB"/>
        </w:rPr>
        <w:t xml:space="preserve">The requirements </w:t>
      </w:r>
      <w:proofErr w:type="gramStart"/>
      <w:r w:rsidRPr="00457501">
        <w:rPr>
          <w:lang w:val="en-GB"/>
        </w:rPr>
        <w:t>taken into account</w:t>
      </w:r>
      <w:proofErr w:type="gramEnd"/>
      <w:r w:rsidRPr="00457501">
        <w:rPr>
          <w:lang w:val="en-GB"/>
        </w:rPr>
        <w:t xml:space="preserve"> by</w:t>
      </w:r>
      <w:r w:rsidR="00DB7178" w:rsidRPr="00457501">
        <w:rPr>
          <w:lang w:val="en-GB"/>
        </w:rPr>
        <w:t xml:space="preserve"> </w:t>
      </w:r>
      <w:r w:rsidR="001E3D0C" w:rsidRPr="00457501">
        <w:rPr>
          <w:lang w:val="en-GB"/>
        </w:rPr>
        <w:t>3DS OUTSCALE</w:t>
      </w:r>
      <w:r w:rsidR="00DB7178" w:rsidRPr="00457501">
        <w:rPr>
          <w:lang w:val="en-GB"/>
        </w:rPr>
        <w:t xml:space="preserve"> </w:t>
      </w:r>
      <w:r w:rsidRPr="00457501">
        <w:rPr>
          <w:lang w:val="en-GB"/>
        </w:rPr>
        <w:t>are as follows</w:t>
      </w:r>
      <w:r w:rsidR="00DB7178" w:rsidRPr="00457501">
        <w:rPr>
          <w:lang w:val="en-GB"/>
        </w:rPr>
        <w:t xml:space="preserve">: </w:t>
      </w:r>
    </w:p>
    <w:p w14:paraId="2C97FF9B" w14:textId="77777777" w:rsidR="00DB7178" w:rsidRPr="00457501" w:rsidRDefault="00DB7178" w:rsidP="00CB01CE">
      <w:pPr>
        <w:jc w:val="both"/>
        <w:rPr>
          <w:lang w:val="en-GB"/>
        </w:rPr>
      </w:pPr>
    </w:p>
    <w:p w14:paraId="5E359F78" w14:textId="18A95342" w:rsidR="00DB7178" w:rsidRPr="00457501" w:rsidRDefault="003D1058" w:rsidP="00BA576D">
      <w:pPr>
        <w:pStyle w:val="Paragraphedeliste"/>
        <w:numPr>
          <w:ilvl w:val="0"/>
          <w:numId w:val="46"/>
        </w:numPr>
        <w:jc w:val="both"/>
        <w:rPr>
          <w:lang w:val="en-GB"/>
        </w:rPr>
      </w:pPr>
      <w:r w:rsidRPr="00457501">
        <w:rPr>
          <w:lang w:val="en-GB"/>
        </w:rPr>
        <w:t>Compliance with the legal and regulatory obligations applicable</w:t>
      </w:r>
      <w:r w:rsidR="00DB7178" w:rsidRPr="00457501">
        <w:rPr>
          <w:lang w:val="en-GB"/>
        </w:rPr>
        <w:t xml:space="preserve"> </w:t>
      </w:r>
    </w:p>
    <w:p w14:paraId="4A33A758" w14:textId="021C0C36" w:rsidR="00DB7178" w:rsidRPr="00457501" w:rsidRDefault="003D1058" w:rsidP="00CB511F">
      <w:pPr>
        <w:pStyle w:val="Paragraphedeliste"/>
        <w:numPr>
          <w:ilvl w:val="0"/>
          <w:numId w:val="46"/>
        </w:numPr>
        <w:jc w:val="both"/>
        <w:rPr>
          <w:lang w:val="en-GB"/>
        </w:rPr>
      </w:pPr>
      <w:r w:rsidRPr="00457501">
        <w:rPr>
          <w:lang w:val="en-GB"/>
        </w:rPr>
        <w:t>Compliance with contractual obligations</w:t>
      </w:r>
      <w:r w:rsidR="00DB7178" w:rsidRPr="00457501">
        <w:rPr>
          <w:lang w:val="en-GB"/>
        </w:rPr>
        <w:t xml:space="preserve"> </w:t>
      </w:r>
    </w:p>
    <w:p w14:paraId="3AA7B243" w14:textId="1F0F66A2" w:rsidR="00DB7178" w:rsidRPr="00457501" w:rsidRDefault="003923AD" w:rsidP="00111679">
      <w:pPr>
        <w:pStyle w:val="Paragraphedeliste"/>
        <w:numPr>
          <w:ilvl w:val="0"/>
          <w:numId w:val="46"/>
        </w:numPr>
        <w:jc w:val="both"/>
        <w:rPr>
          <w:lang w:val="en-GB"/>
        </w:rPr>
      </w:pPr>
      <w:r w:rsidRPr="00457501">
        <w:rPr>
          <w:lang w:val="en-GB"/>
        </w:rPr>
        <w:t>Protection of personal data</w:t>
      </w:r>
      <w:r w:rsidR="00DB7178" w:rsidRPr="00457501">
        <w:rPr>
          <w:lang w:val="en-GB"/>
        </w:rPr>
        <w:t xml:space="preserve"> </w:t>
      </w:r>
    </w:p>
    <w:p w14:paraId="4E6E7F45" w14:textId="08661608" w:rsidR="00DB7178" w:rsidRPr="00457501" w:rsidRDefault="003923AD" w:rsidP="00111679">
      <w:pPr>
        <w:pStyle w:val="Paragraphedeliste"/>
        <w:numPr>
          <w:ilvl w:val="0"/>
          <w:numId w:val="46"/>
        </w:numPr>
        <w:jc w:val="both"/>
        <w:rPr>
          <w:lang w:val="en-GB"/>
        </w:rPr>
      </w:pPr>
      <w:r w:rsidRPr="00457501">
        <w:rPr>
          <w:lang w:val="en-GB"/>
        </w:rPr>
        <w:t>Professional secrecy</w:t>
      </w:r>
    </w:p>
    <w:p w14:paraId="0015461F" w14:textId="4C79CA0D" w:rsidR="00DB7178" w:rsidRPr="00457501" w:rsidRDefault="0027784F" w:rsidP="00CB01CE">
      <w:pPr>
        <w:pStyle w:val="Paragraphedeliste"/>
        <w:numPr>
          <w:ilvl w:val="0"/>
          <w:numId w:val="46"/>
        </w:numPr>
        <w:jc w:val="both"/>
        <w:rPr>
          <w:lang w:val="en-GB"/>
        </w:rPr>
      </w:pPr>
      <w:r w:rsidRPr="00457501">
        <w:rPr>
          <w:lang w:val="en-GB"/>
        </w:rPr>
        <w:t>Breach of trust</w:t>
      </w:r>
    </w:p>
    <w:p w14:paraId="4B2FD4C0" w14:textId="1936F978" w:rsidR="00DB7178" w:rsidRPr="00457501" w:rsidRDefault="00531333" w:rsidP="00CB01CE">
      <w:pPr>
        <w:pStyle w:val="Paragraphedeliste"/>
        <w:numPr>
          <w:ilvl w:val="0"/>
          <w:numId w:val="46"/>
        </w:numPr>
        <w:jc w:val="both"/>
        <w:rPr>
          <w:lang w:val="en-GB"/>
        </w:rPr>
      </w:pPr>
      <w:r w:rsidRPr="00457501">
        <w:rPr>
          <w:lang w:val="en-GB"/>
        </w:rPr>
        <w:t xml:space="preserve">The </w:t>
      </w:r>
      <w:r w:rsidR="00256B06" w:rsidRPr="00457501">
        <w:rPr>
          <w:lang w:val="en-GB"/>
        </w:rPr>
        <w:t>secrecy</w:t>
      </w:r>
      <w:r w:rsidRPr="00457501">
        <w:rPr>
          <w:lang w:val="en-GB"/>
        </w:rPr>
        <w:t xml:space="preserve"> of private correspondence</w:t>
      </w:r>
    </w:p>
    <w:p w14:paraId="05019A27" w14:textId="24E4AACE" w:rsidR="00DB7178" w:rsidRPr="00457501" w:rsidRDefault="00980024" w:rsidP="00CB01CE">
      <w:pPr>
        <w:pStyle w:val="Paragraphedeliste"/>
        <w:numPr>
          <w:ilvl w:val="0"/>
          <w:numId w:val="46"/>
        </w:numPr>
        <w:jc w:val="both"/>
        <w:rPr>
          <w:lang w:val="en-GB"/>
        </w:rPr>
      </w:pPr>
      <w:r w:rsidRPr="00457501">
        <w:rPr>
          <w:lang w:val="en-GB"/>
        </w:rPr>
        <w:t>Invasion of privacy</w:t>
      </w:r>
    </w:p>
    <w:p w14:paraId="29838776" w14:textId="5A2CBB70" w:rsidR="00DB7178" w:rsidRPr="00457501" w:rsidRDefault="00D34891" w:rsidP="00CB01CE">
      <w:pPr>
        <w:pStyle w:val="Paragraphedeliste"/>
        <w:numPr>
          <w:ilvl w:val="0"/>
          <w:numId w:val="46"/>
        </w:numPr>
        <w:jc w:val="both"/>
        <w:rPr>
          <w:lang w:val="en-GB"/>
        </w:rPr>
      </w:pPr>
      <w:r w:rsidRPr="00457501">
        <w:rPr>
          <w:lang w:val="en-GB"/>
        </w:rPr>
        <w:t>Fraudulent access or presence in an information system</w:t>
      </w:r>
      <w:r w:rsidR="00DB7178" w:rsidRPr="00457501">
        <w:rPr>
          <w:lang w:val="en-GB"/>
        </w:rPr>
        <w:t xml:space="preserve"> </w:t>
      </w:r>
    </w:p>
    <w:p w14:paraId="35F083AC" w14:textId="1072E0FF" w:rsidR="00DB7178" w:rsidRPr="00457501" w:rsidRDefault="00215C85" w:rsidP="00CB01CE">
      <w:pPr>
        <w:pStyle w:val="Paragraphedeliste"/>
        <w:numPr>
          <w:ilvl w:val="0"/>
          <w:numId w:val="46"/>
        </w:numPr>
        <w:jc w:val="both"/>
        <w:rPr>
          <w:lang w:val="en-GB"/>
        </w:rPr>
      </w:pPr>
      <w:r w:rsidRPr="00457501">
        <w:rPr>
          <w:lang w:val="en-GB"/>
        </w:rPr>
        <w:t xml:space="preserve">The law on </w:t>
      </w:r>
      <w:r w:rsidR="002E2B9C" w:rsidRPr="00457501">
        <w:rPr>
          <w:lang w:val="en-GB"/>
        </w:rPr>
        <w:t>confidence</w:t>
      </w:r>
      <w:r w:rsidRPr="00457501">
        <w:rPr>
          <w:lang w:val="en-GB"/>
        </w:rPr>
        <w:t xml:space="preserve"> in the digital economy and compliance with </w:t>
      </w:r>
      <w:r w:rsidR="00872EFF" w:rsidRPr="00457501">
        <w:rPr>
          <w:lang w:val="en-GB"/>
        </w:rPr>
        <w:t xml:space="preserve">regulations in terms of </w:t>
      </w:r>
      <w:r w:rsidRPr="00457501">
        <w:rPr>
          <w:lang w:val="en-GB"/>
        </w:rPr>
        <w:t xml:space="preserve">cryptographic </w:t>
      </w:r>
      <w:r w:rsidR="002E7623" w:rsidRPr="00457501">
        <w:rPr>
          <w:lang w:val="en-GB"/>
        </w:rPr>
        <w:t>test procedures</w:t>
      </w:r>
      <w:r w:rsidR="00DB7178" w:rsidRPr="00457501">
        <w:rPr>
          <w:lang w:val="en-GB"/>
        </w:rPr>
        <w:t> </w:t>
      </w:r>
    </w:p>
    <w:p w14:paraId="66F83419" w14:textId="2FB4B366" w:rsidR="00DB7178" w:rsidRPr="00457501" w:rsidRDefault="002E7623" w:rsidP="00CB01CE">
      <w:pPr>
        <w:pStyle w:val="Paragraphedeliste"/>
        <w:numPr>
          <w:ilvl w:val="0"/>
          <w:numId w:val="46"/>
        </w:numPr>
        <w:jc w:val="both"/>
        <w:rPr>
          <w:lang w:val="en-GB"/>
        </w:rPr>
      </w:pPr>
      <w:r w:rsidRPr="00457501">
        <w:rPr>
          <w:lang w:val="en-GB"/>
        </w:rPr>
        <w:t>The law on military programming</w:t>
      </w:r>
      <w:r w:rsidR="00DB7178" w:rsidRPr="00457501">
        <w:rPr>
          <w:lang w:val="en-GB"/>
        </w:rPr>
        <w:t xml:space="preserve"> </w:t>
      </w:r>
    </w:p>
    <w:p w14:paraId="5AF3A262" w14:textId="1EB8EAC8" w:rsidR="00DB7178" w:rsidRPr="00457501" w:rsidRDefault="007E545B" w:rsidP="00CB01CE">
      <w:pPr>
        <w:pStyle w:val="Paragraphedeliste"/>
        <w:numPr>
          <w:ilvl w:val="0"/>
          <w:numId w:val="46"/>
        </w:numPr>
        <w:jc w:val="both"/>
        <w:rPr>
          <w:lang w:val="en-GB"/>
        </w:rPr>
      </w:pPr>
      <w:r w:rsidRPr="00457501">
        <w:rPr>
          <w:lang w:val="en-GB"/>
        </w:rPr>
        <w:t>Corporate social responsibility</w:t>
      </w:r>
    </w:p>
    <w:p w14:paraId="4FA97ABE" w14:textId="4B1EFADB" w:rsidR="00DB7178" w:rsidRPr="00457501" w:rsidRDefault="00F93908" w:rsidP="00CB01CE">
      <w:pPr>
        <w:pStyle w:val="Paragraphedeliste"/>
        <w:numPr>
          <w:ilvl w:val="0"/>
          <w:numId w:val="46"/>
        </w:numPr>
        <w:jc w:val="both"/>
        <w:rPr>
          <w:lang w:val="en-GB"/>
        </w:rPr>
      </w:pPr>
      <w:r w:rsidRPr="00457501">
        <w:rPr>
          <w:lang w:val="en-GB"/>
        </w:rPr>
        <w:t>Compliance with intellectual property rights</w:t>
      </w:r>
      <w:r w:rsidR="00C1645B" w:rsidRPr="00457501">
        <w:rPr>
          <w:lang w:val="en-GB"/>
        </w:rPr>
        <w:tab/>
      </w:r>
    </w:p>
    <w:p w14:paraId="33D6AF81" w14:textId="37924242" w:rsidR="00DB7178" w:rsidRPr="00457501" w:rsidRDefault="007E545B" w:rsidP="00CB01CE">
      <w:pPr>
        <w:pStyle w:val="Paragraphedeliste"/>
        <w:numPr>
          <w:ilvl w:val="0"/>
          <w:numId w:val="46"/>
        </w:numPr>
        <w:jc w:val="both"/>
        <w:rPr>
          <w:lang w:val="en-GB"/>
        </w:rPr>
      </w:pPr>
      <w:r w:rsidRPr="00457501">
        <w:rPr>
          <w:lang w:val="en-GB"/>
        </w:rPr>
        <w:t>Collection of elements of proof</w:t>
      </w:r>
    </w:p>
    <w:p w14:paraId="4E17B198" w14:textId="77777777" w:rsidR="00DB7178" w:rsidRPr="00457501" w:rsidRDefault="00DB7178" w:rsidP="00CB01CE">
      <w:pPr>
        <w:jc w:val="both"/>
        <w:rPr>
          <w:lang w:val="en-GB"/>
        </w:rPr>
      </w:pPr>
    </w:p>
    <w:p w14:paraId="7E04E3DD" w14:textId="650758F9" w:rsidR="00DB7178" w:rsidRPr="00457501" w:rsidRDefault="00B3031A" w:rsidP="00CB01CE">
      <w:pPr>
        <w:jc w:val="both"/>
        <w:rPr>
          <w:lang w:val="en-GB"/>
        </w:rPr>
      </w:pPr>
      <w:r w:rsidRPr="00457501">
        <w:rPr>
          <w:lang w:val="en-GB"/>
        </w:rPr>
        <w:t xml:space="preserve">This guarantee is provided by the legal department of </w:t>
      </w:r>
      <w:r w:rsidR="001E3D0C" w:rsidRPr="00457501">
        <w:rPr>
          <w:lang w:val="en-GB"/>
        </w:rPr>
        <w:t>3DS OUTSCALE</w:t>
      </w:r>
      <w:r w:rsidR="00DB7178" w:rsidRPr="00457501">
        <w:rPr>
          <w:lang w:val="en-GB"/>
        </w:rPr>
        <w:t xml:space="preserve"> </w:t>
      </w:r>
      <w:r w:rsidR="00895E4C" w:rsidRPr="00457501">
        <w:rPr>
          <w:lang w:val="en-GB"/>
        </w:rPr>
        <w:t xml:space="preserve">which </w:t>
      </w:r>
      <w:proofErr w:type="gramStart"/>
      <w:r w:rsidR="00895E4C" w:rsidRPr="00457501">
        <w:rPr>
          <w:lang w:val="en-GB"/>
        </w:rPr>
        <w:t>is in charge of</w:t>
      </w:r>
      <w:proofErr w:type="gramEnd"/>
      <w:r w:rsidR="00DB7178" w:rsidRPr="00457501">
        <w:rPr>
          <w:lang w:val="en-GB"/>
        </w:rPr>
        <w:t xml:space="preserve">: </w:t>
      </w:r>
    </w:p>
    <w:p w14:paraId="1CA698B6" w14:textId="2590C37B" w:rsidR="00DB7178" w:rsidRPr="00457501" w:rsidRDefault="005C5409" w:rsidP="00BA576D">
      <w:pPr>
        <w:pStyle w:val="Paragraphedeliste"/>
        <w:numPr>
          <w:ilvl w:val="0"/>
          <w:numId w:val="47"/>
        </w:numPr>
        <w:jc w:val="both"/>
        <w:rPr>
          <w:lang w:val="en-GB"/>
        </w:rPr>
      </w:pPr>
      <w:r w:rsidRPr="00457501">
        <w:rPr>
          <w:lang w:val="en-GB"/>
        </w:rPr>
        <w:t xml:space="preserve">Legal and regulatory watch, ensuring permanent legal monitoring of the company’s activities following both changes in national, European and international regulations </w:t>
      </w:r>
      <w:r w:rsidR="003C2424" w:rsidRPr="00457501">
        <w:rPr>
          <w:lang w:val="en-GB"/>
        </w:rPr>
        <w:t>and in</w:t>
      </w:r>
      <w:r w:rsidRPr="00457501">
        <w:rPr>
          <w:lang w:val="en-GB"/>
        </w:rPr>
        <w:t xml:space="preserve"> case law, </w:t>
      </w:r>
      <w:r w:rsidR="00642A60" w:rsidRPr="00457501">
        <w:rPr>
          <w:lang w:val="en-GB"/>
        </w:rPr>
        <w:t xml:space="preserve">also </w:t>
      </w:r>
      <w:r w:rsidR="003C2424" w:rsidRPr="00457501">
        <w:rPr>
          <w:lang w:val="en-GB"/>
        </w:rPr>
        <w:t xml:space="preserve">monitoring economic and </w:t>
      </w:r>
      <w:proofErr w:type="gramStart"/>
      <w:r w:rsidR="003C2424" w:rsidRPr="00457501">
        <w:rPr>
          <w:lang w:val="en-GB"/>
        </w:rPr>
        <w:t>competition based</w:t>
      </w:r>
      <w:proofErr w:type="gramEnd"/>
      <w:r w:rsidR="003C2424" w:rsidRPr="00457501">
        <w:rPr>
          <w:lang w:val="en-GB"/>
        </w:rPr>
        <w:t xml:space="preserve"> aspects to inform the company of practices adopted by the other businesses in the sector</w:t>
      </w:r>
      <w:r w:rsidR="00DB7178" w:rsidRPr="00457501">
        <w:rPr>
          <w:lang w:val="en-GB"/>
        </w:rPr>
        <w:t xml:space="preserve">; </w:t>
      </w:r>
    </w:p>
    <w:p w14:paraId="3E3D48AC" w14:textId="75C1211C" w:rsidR="00DB7178" w:rsidRPr="00457501" w:rsidRDefault="00F27A31" w:rsidP="00CB511F">
      <w:pPr>
        <w:pStyle w:val="Paragraphedeliste"/>
        <w:numPr>
          <w:ilvl w:val="0"/>
          <w:numId w:val="47"/>
        </w:numPr>
        <w:jc w:val="both"/>
        <w:rPr>
          <w:lang w:val="en-GB"/>
        </w:rPr>
      </w:pPr>
      <w:r w:rsidRPr="00457501">
        <w:rPr>
          <w:lang w:val="en-GB"/>
        </w:rPr>
        <w:t>Drawing up the contracts issued by</w:t>
      </w:r>
      <w:r w:rsidR="00DB7178" w:rsidRPr="00457501">
        <w:rPr>
          <w:lang w:val="en-GB"/>
        </w:rPr>
        <w:t xml:space="preserve"> </w:t>
      </w:r>
      <w:r w:rsidR="001E3D0C" w:rsidRPr="00457501">
        <w:rPr>
          <w:lang w:val="en-GB"/>
        </w:rPr>
        <w:t>3DS OUTSCALE</w:t>
      </w:r>
      <w:r w:rsidR="00DB7178" w:rsidRPr="00457501">
        <w:rPr>
          <w:lang w:val="en-GB"/>
        </w:rPr>
        <w:t xml:space="preserve">, </w:t>
      </w:r>
      <w:r w:rsidRPr="00457501">
        <w:rPr>
          <w:lang w:val="en-GB"/>
        </w:rPr>
        <w:t xml:space="preserve">reviewing contracts received from third parties and supervising legal negotiations; monitoring contracts, updating them thanks to a </w:t>
      </w:r>
      <w:r w:rsidR="00A036F6" w:rsidRPr="00457501">
        <w:rPr>
          <w:lang w:val="en-GB"/>
        </w:rPr>
        <w:t>“</w:t>
      </w:r>
      <w:r w:rsidR="00DB7178" w:rsidRPr="00457501">
        <w:rPr>
          <w:i/>
          <w:lang w:val="en-GB"/>
        </w:rPr>
        <w:t>contract management</w:t>
      </w:r>
      <w:r w:rsidR="00A036F6" w:rsidRPr="00457501">
        <w:rPr>
          <w:lang w:val="en-GB"/>
        </w:rPr>
        <w:t>”</w:t>
      </w:r>
      <w:r w:rsidR="00DB7178" w:rsidRPr="00457501">
        <w:rPr>
          <w:lang w:val="en-GB"/>
        </w:rPr>
        <w:t xml:space="preserve"> </w:t>
      </w:r>
      <w:r w:rsidRPr="00457501">
        <w:rPr>
          <w:lang w:val="en-GB"/>
        </w:rPr>
        <w:t>platform where all contracts are archived and</w:t>
      </w:r>
      <w:r w:rsidR="00A036F6" w:rsidRPr="00457501">
        <w:rPr>
          <w:lang w:val="en-GB"/>
        </w:rPr>
        <w:t xml:space="preserve">, </w:t>
      </w:r>
      <w:r w:rsidR="006161D0" w:rsidRPr="00457501">
        <w:rPr>
          <w:lang w:val="en-GB"/>
        </w:rPr>
        <w:t>where applicable, implementing alerts</w:t>
      </w:r>
      <w:r w:rsidR="00DB7178" w:rsidRPr="00457501">
        <w:rPr>
          <w:lang w:val="en-GB"/>
        </w:rPr>
        <w:t xml:space="preserve">. </w:t>
      </w:r>
      <w:r w:rsidR="00C1645B" w:rsidRPr="00457501">
        <w:rPr>
          <w:lang w:val="en-GB"/>
        </w:rPr>
        <w:t xml:space="preserve"> </w:t>
      </w:r>
    </w:p>
    <w:p w14:paraId="5019BE0F" w14:textId="77777777" w:rsidR="00DB7178" w:rsidRPr="00457501" w:rsidRDefault="00DB7178" w:rsidP="00CB01CE">
      <w:pPr>
        <w:jc w:val="both"/>
        <w:rPr>
          <w:lang w:val="en-GB"/>
        </w:rPr>
      </w:pPr>
    </w:p>
    <w:p w14:paraId="47C11171" w14:textId="3547A505" w:rsidR="00DB7178" w:rsidRPr="000A7B2E" w:rsidRDefault="002E4CA6" w:rsidP="000A7B2E">
      <w:pPr>
        <w:jc w:val="both"/>
        <w:rPr>
          <w:lang w:val="en-GB"/>
        </w:rPr>
      </w:pPr>
      <w:r w:rsidRPr="00457501">
        <w:rPr>
          <w:lang w:val="en-GB"/>
        </w:rPr>
        <w:t xml:space="preserve">The watch is carried out by signing up to </w:t>
      </w:r>
      <w:r w:rsidR="00D417F6" w:rsidRPr="00457501">
        <w:rPr>
          <w:lang w:val="en-GB"/>
        </w:rPr>
        <w:t xml:space="preserve">sites providing </w:t>
      </w:r>
      <w:r w:rsidRPr="00457501">
        <w:rPr>
          <w:lang w:val="en-GB"/>
        </w:rPr>
        <w:t>information and alert</w:t>
      </w:r>
      <w:r w:rsidR="00D417F6" w:rsidRPr="00457501">
        <w:rPr>
          <w:lang w:val="en-GB"/>
        </w:rPr>
        <w:t xml:space="preserve">s </w:t>
      </w:r>
      <w:r w:rsidR="00E53EAE" w:rsidRPr="00457501">
        <w:rPr>
          <w:lang w:val="en-GB"/>
        </w:rPr>
        <w:t>by</w:t>
      </w:r>
      <w:r w:rsidR="00D417F6" w:rsidRPr="00457501">
        <w:rPr>
          <w:lang w:val="en-GB"/>
        </w:rPr>
        <w:t xml:space="preserve"> </w:t>
      </w:r>
      <w:r w:rsidR="00A64668" w:rsidRPr="00457501">
        <w:rPr>
          <w:lang w:val="en-GB"/>
        </w:rPr>
        <w:t>topic</w:t>
      </w:r>
      <w:r w:rsidR="00E53EAE" w:rsidRPr="00457501">
        <w:rPr>
          <w:lang w:val="en-GB"/>
        </w:rPr>
        <w:t xml:space="preserve">, based on the list of applicable requirements. The information concerning the different requirements applicable is provided </w:t>
      </w:r>
      <w:proofErr w:type="gramStart"/>
      <w:r w:rsidR="00E53EAE" w:rsidRPr="00457501">
        <w:rPr>
          <w:lang w:val="en-GB"/>
        </w:rPr>
        <w:t>on a monthly basis</w:t>
      </w:r>
      <w:proofErr w:type="gramEnd"/>
      <w:r w:rsidR="00E53EAE" w:rsidRPr="00457501">
        <w:rPr>
          <w:lang w:val="en-GB"/>
        </w:rPr>
        <w:t xml:space="preserve"> in the form of a blog or legal watch report. These articles and reports identify the potential impacts for </w:t>
      </w:r>
      <w:r w:rsidR="001E3D0C" w:rsidRPr="00457501">
        <w:rPr>
          <w:lang w:val="en-GB"/>
        </w:rPr>
        <w:t>3DS OUTSCALE</w:t>
      </w:r>
      <w:r w:rsidR="00DB7178" w:rsidRPr="00457501">
        <w:rPr>
          <w:lang w:val="en-GB"/>
        </w:rPr>
        <w:t xml:space="preserve">. </w:t>
      </w:r>
      <w:r w:rsidR="00E74BA4" w:rsidRPr="00457501">
        <w:rPr>
          <w:lang w:val="en-GB"/>
        </w:rPr>
        <w:t xml:space="preserve">They are then reviewed by members of the 3DS </w:t>
      </w:r>
      <w:r w:rsidR="001E3D0C" w:rsidRPr="00457501">
        <w:rPr>
          <w:lang w:val="en-GB"/>
        </w:rPr>
        <w:t>OUTSCALE</w:t>
      </w:r>
      <w:r w:rsidR="00DB7178" w:rsidRPr="00457501">
        <w:rPr>
          <w:lang w:val="en-GB"/>
        </w:rPr>
        <w:t xml:space="preserve"> </w:t>
      </w:r>
      <w:r w:rsidR="00E74BA4" w:rsidRPr="00457501">
        <w:rPr>
          <w:lang w:val="en-GB"/>
        </w:rPr>
        <w:t xml:space="preserve">legal department and action plans and procedures are documented and implemented depending on the requirements applicable and the impacts identified for </w:t>
      </w:r>
      <w:r w:rsidR="001E3D0C" w:rsidRPr="00457501">
        <w:rPr>
          <w:lang w:val="en-GB"/>
        </w:rPr>
        <w:t>3DS OUTSCALE</w:t>
      </w:r>
      <w:r w:rsidR="00DB7178" w:rsidRPr="00457501">
        <w:rPr>
          <w:lang w:val="en-GB"/>
        </w:rPr>
        <w:t xml:space="preserve">. </w:t>
      </w:r>
      <w:r w:rsidR="001E3D0C" w:rsidRPr="00457501">
        <w:rPr>
          <w:lang w:val="en-GB"/>
        </w:rPr>
        <w:t>3DS OUTSCALE</w:t>
      </w:r>
      <w:r w:rsidR="00DB7178" w:rsidRPr="00457501">
        <w:rPr>
          <w:lang w:val="en-GB"/>
        </w:rPr>
        <w:t xml:space="preserve"> </w:t>
      </w:r>
      <w:r w:rsidR="00E74BA4" w:rsidRPr="00457501">
        <w:rPr>
          <w:lang w:val="en-GB"/>
        </w:rPr>
        <w:t xml:space="preserve">also identifies security measures to be implemented to </w:t>
      </w:r>
      <w:r w:rsidR="00B90C8C" w:rsidRPr="00457501">
        <w:rPr>
          <w:lang w:val="en-GB"/>
        </w:rPr>
        <w:t>meet the applicable requirements.</w:t>
      </w:r>
    </w:p>
    <w:p w14:paraId="54C6FDE8" w14:textId="77777777" w:rsidR="00DB7178" w:rsidRPr="00457501" w:rsidRDefault="00DB7178" w:rsidP="00DB7178">
      <w:pPr>
        <w:pBdr>
          <w:top w:val="nil"/>
          <w:left w:val="nil"/>
          <w:bottom w:val="nil"/>
          <w:right w:val="nil"/>
          <w:between w:val="nil"/>
        </w:pBdr>
        <w:rPr>
          <w:color w:val="000000"/>
          <w:lang w:val="en-GB"/>
        </w:rPr>
      </w:pPr>
    </w:p>
    <w:p w14:paraId="71078FA9" w14:textId="026EEFF5" w:rsidR="00DB7178" w:rsidRPr="00457501" w:rsidRDefault="00B90C8C" w:rsidP="00DB7178">
      <w:pPr>
        <w:pBdr>
          <w:top w:val="nil"/>
          <w:left w:val="nil"/>
          <w:bottom w:val="nil"/>
          <w:right w:val="nil"/>
          <w:between w:val="nil"/>
        </w:pBdr>
        <w:rPr>
          <w:color w:val="000000"/>
          <w:lang w:val="en-GB"/>
        </w:rPr>
      </w:pPr>
      <w:r w:rsidRPr="00457501">
        <w:rPr>
          <w:color w:val="000000"/>
          <w:lang w:val="en-GB"/>
        </w:rPr>
        <w:t>Done in</w:t>
      </w:r>
      <w:r w:rsidR="00EB0E28" w:rsidRPr="00457501">
        <w:rPr>
          <w:color w:val="000000"/>
          <w:lang w:val="en-GB"/>
        </w:rPr>
        <w:t xml:space="preserve"> </w:t>
      </w:r>
      <w:r w:rsidR="00EB0E28" w:rsidRPr="00457501">
        <w:rPr>
          <w:i/>
          <w:iCs/>
          <w:color w:val="000000"/>
          <w:lang w:val="en-GB"/>
        </w:rPr>
        <w:t>place</w:t>
      </w:r>
      <w:r w:rsidR="0056003B" w:rsidRPr="00457501">
        <w:rPr>
          <w:color w:val="000000"/>
          <w:lang w:val="en-GB"/>
        </w:rPr>
        <w:t xml:space="preserve"> </w:t>
      </w:r>
      <w:r w:rsidR="00A72678">
        <w:rPr>
          <w:i/>
          <w:iCs/>
          <w:color w:val="000000"/>
          <w:lang w:val="en-GB"/>
        </w:rPr>
        <w:fldChar w:fldCharType="begin">
          <w:ffData>
            <w:name w:val="Texte32"/>
            <w:enabled/>
            <w:calcOnExit w:val="0"/>
            <w:textInput/>
          </w:ffData>
        </w:fldChar>
      </w:r>
      <w:bookmarkStart w:id="8" w:name="Texte32"/>
      <w:r w:rsidR="00A72678">
        <w:rPr>
          <w:i/>
          <w:iCs/>
          <w:color w:val="000000"/>
          <w:lang w:val="en-GB"/>
        </w:rPr>
        <w:instrText xml:space="preserve"> FORMTEXT </w:instrText>
      </w:r>
      <w:r w:rsidR="00A72678">
        <w:rPr>
          <w:i/>
          <w:iCs/>
          <w:color w:val="000000"/>
          <w:lang w:val="en-GB"/>
        </w:rPr>
      </w:r>
      <w:r w:rsidR="00A72678">
        <w:rPr>
          <w:i/>
          <w:iCs/>
          <w:color w:val="000000"/>
          <w:lang w:val="en-GB"/>
        </w:rPr>
        <w:fldChar w:fldCharType="separate"/>
      </w:r>
      <w:r w:rsidR="005736DD">
        <w:rPr>
          <w:i/>
          <w:iCs/>
          <w:noProof/>
          <w:color w:val="000000"/>
          <w:lang w:val="en-GB"/>
        </w:rPr>
        <w:t> </w:t>
      </w:r>
      <w:r w:rsidR="005736DD">
        <w:rPr>
          <w:i/>
          <w:iCs/>
          <w:noProof/>
          <w:color w:val="000000"/>
          <w:lang w:val="en-GB"/>
        </w:rPr>
        <w:t> </w:t>
      </w:r>
      <w:r w:rsidR="005736DD">
        <w:rPr>
          <w:i/>
          <w:iCs/>
          <w:noProof/>
          <w:color w:val="000000"/>
          <w:lang w:val="en-GB"/>
        </w:rPr>
        <w:t> </w:t>
      </w:r>
      <w:r w:rsidR="005736DD">
        <w:rPr>
          <w:i/>
          <w:iCs/>
          <w:noProof/>
          <w:color w:val="000000"/>
          <w:lang w:val="en-GB"/>
        </w:rPr>
        <w:t> </w:t>
      </w:r>
      <w:r w:rsidR="005736DD">
        <w:rPr>
          <w:i/>
          <w:iCs/>
          <w:noProof/>
          <w:color w:val="000000"/>
          <w:lang w:val="en-GB"/>
        </w:rPr>
        <w:t> </w:t>
      </w:r>
      <w:r w:rsidR="00A72678">
        <w:rPr>
          <w:i/>
          <w:iCs/>
          <w:color w:val="000000"/>
          <w:lang w:val="en-GB"/>
        </w:rPr>
        <w:fldChar w:fldCharType="end"/>
      </w:r>
      <w:bookmarkEnd w:id="8"/>
      <w:r w:rsidR="00EB0E28" w:rsidRPr="00457501">
        <w:rPr>
          <w:i/>
          <w:iCs/>
          <w:color w:val="000000"/>
          <w:lang w:val="en-GB"/>
        </w:rPr>
        <w:t xml:space="preserve"> date </w:t>
      </w:r>
      <w:r w:rsidR="00A72678">
        <w:rPr>
          <w:i/>
          <w:iCs/>
          <w:color w:val="000000"/>
          <w:lang w:val="en-GB"/>
        </w:rPr>
        <w:fldChar w:fldCharType="begin">
          <w:ffData>
            <w:name w:val="Texte33"/>
            <w:enabled/>
            <w:calcOnExit w:val="0"/>
            <w:textInput/>
          </w:ffData>
        </w:fldChar>
      </w:r>
      <w:bookmarkStart w:id="9" w:name="Texte33"/>
      <w:r w:rsidR="00A72678">
        <w:rPr>
          <w:i/>
          <w:iCs/>
          <w:color w:val="000000"/>
          <w:lang w:val="en-GB"/>
        </w:rPr>
        <w:instrText xml:space="preserve"> FORMTEXT </w:instrText>
      </w:r>
      <w:r w:rsidR="00A72678">
        <w:rPr>
          <w:i/>
          <w:iCs/>
          <w:color w:val="000000"/>
          <w:lang w:val="en-GB"/>
        </w:rPr>
      </w:r>
      <w:r w:rsidR="00A72678">
        <w:rPr>
          <w:i/>
          <w:iCs/>
          <w:color w:val="000000"/>
          <w:lang w:val="en-GB"/>
        </w:rPr>
        <w:fldChar w:fldCharType="separate"/>
      </w:r>
      <w:r w:rsidR="005736DD">
        <w:rPr>
          <w:i/>
          <w:iCs/>
          <w:noProof/>
          <w:color w:val="000000"/>
          <w:lang w:val="en-GB"/>
        </w:rPr>
        <w:t> </w:t>
      </w:r>
      <w:r w:rsidR="005736DD">
        <w:rPr>
          <w:i/>
          <w:iCs/>
          <w:noProof/>
          <w:color w:val="000000"/>
          <w:lang w:val="en-GB"/>
        </w:rPr>
        <w:t> </w:t>
      </w:r>
      <w:r w:rsidR="005736DD">
        <w:rPr>
          <w:i/>
          <w:iCs/>
          <w:noProof/>
          <w:color w:val="000000"/>
          <w:lang w:val="en-GB"/>
        </w:rPr>
        <w:t> </w:t>
      </w:r>
      <w:r w:rsidR="005736DD">
        <w:rPr>
          <w:i/>
          <w:iCs/>
          <w:noProof/>
          <w:color w:val="000000"/>
          <w:lang w:val="en-GB"/>
        </w:rPr>
        <w:t> </w:t>
      </w:r>
      <w:r w:rsidR="005736DD">
        <w:rPr>
          <w:i/>
          <w:iCs/>
          <w:noProof/>
          <w:color w:val="000000"/>
          <w:lang w:val="en-GB"/>
        </w:rPr>
        <w:t> </w:t>
      </w:r>
      <w:r w:rsidR="00A72678">
        <w:rPr>
          <w:i/>
          <w:iCs/>
          <w:color w:val="000000"/>
          <w:lang w:val="en-GB"/>
        </w:rPr>
        <w:fldChar w:fldCharType="end"/>
      </w:r>
      <w:bookmarkEnd w:id="9"/>
      <w:r w:rsidR="00DB7178" w:rsidRPr="00457501">
        <w:rPr>
          <w:color w:val="000000"/>
          <w:lang w:val="en-GB"/>
        </w:rPr>
        <w:t>.</w:t>
      </w:r>
    </w:p>
    <w:p w14:paraId="7C2A9C09" w14:textId="31968E9E" w:rsidR="00DB7178" w:rsidRPr="00457501" w:rsidRDefault="00DB7178" w:rsidP="00DB7178">
      <w:pPr>
        <w:rPr>
          <w:b/>
          <w:lang w:val="en-GB"/>
        </w:rPr>
      </w:pPr>
      <w:r w:rsidRPr="00457501">
        <w:rPr>
          <w:b/>
          <w:lang w:val="en-GB"/>
        </w:rPr>
        <w:tab/>
      </w:r>
      <w:r w:rsidRPr="00457501">
        <w:rPr>
          <w:b/>
          <w:lang w:val="en-GB"/>
        </w:rPr>
        <w:tab/>
      </w:r>
      <w:r w:rsidRPr="00457501">
        <w:rPr>
          <w:b/>
          <w:lang w:val="en-GB"/>
        </w:rPr>
        <w:tab/>
      </w:r>
      <w:r w:rsidRPr="00457501">
        <w:rPr>
          <w:b/>
          <w:lang w:val="en-GB"/>
        </w:rPr>
        <w:tab/>
      </w:r>
      <w:r w:rsidRPr="00457501">
        <w:rPr>
          <w:b/>
          <w:lang w:val="en-GB"/>
        </w:rPr>
        <w:tab/>
      </w:r>
    </w:p>
    <w:p w14:paraId="33B5E6B7" w14:textId="2864FE48" w:rsidR="004A4AAD" w:rsidRPr="00457501" w:rsidRDefault="004A4AAD" w:rsidP="00DB7178">
      <w:pPr>
        <w:rPr>
          <w:b/>
          <w:lang w:val="en-G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4A4AAD" w:rsidRPr="00457501" w14:paraId="0A441D92" w14:textId="77777777" w:rsidTr="004A4AAD">
        <w:tc>
          <w:tcPr>
            <w:tcW w:w="4527" w:type="dxa"/>
          </w:tcPr>
          <w:p w14:paraId="7B599FD5" w14:textId="0C225DF6" w:rsidR="004A4AAD" w:rsidRPr="00457501" w:rsidRDefault="004A4AAD" w:rsidP="00DB7178">
            <w:pPr>
              <w:rPr>
                <w:b/>
                <w:lang w:val="en-GB"/>
              </w:rPr>
            </w:pPr>
            <w:r w:rsidRPr="00457501">
              <w:rPr>
                <w:b/>
                <w:lang w:val="en-GB"/>
              </w:rPr>
              <w:t>3DS OUTSCALE</w:t>
            </w:r>
          </w:p>
          <w:p w14:paraId="435B5ABD" w14:textId="77777777" w:rsidR="004A4AAD" w:rsidRPr="00457501" w:rsidRDefault="004A4AAD" w:rsidP="00DB7178">
            <w:pPr>
              <w:rPr>
                <w:bCs/>
                <w:lang w:val="en-GB"/>
              </w:rPr>
            </w:pPr>
          </w:p>
          <w:p w14:paraId="6A53CB18" w14:textId="0A740578" w:rsidR="004A4AAD" w:rsidRPr="00457501" w:rsidRDefault="00EB0E28" w:rsidP="00DB7178">
            <w:pPr>
              <w:rPr>
                <w:bCs/>
                <w:lang w:val="en-GB"/>
              </w:rPr>
            </w:pPr>
            <w:r w:rsidRPr="00457501">
              <w:rPr>
                <w:bCs/>
                <w:lang w:val="en-GB"/>
              </w:rPr>
              <w:t>Name</w:t>
            </w:r>
            <w:r w:rsidR="00286838" w:rsidRPr="00457501">
              <w:rPr>
                <w:bCs/>
                <w:lang w:val="en-GB"/>
              </w:rPr>
              <w:t>:</w:t>
            </w:r>
            <w:r w:rsidR="004A4AAD" w:rsidRPr="00457501">
              <w:rPr>
                <w:bCs/>
                <w:lang w:val="en-GB"/>
              </w:rPr>
              <w:t xml:space="preserve"> </w:t>
            </w:r>
          </w:p>
          <w:p w14:paraId="3B5449C3" w14:textId="77777777" w:rsidR="004A4AAD" w:rsidRPr="00457501" w:rsidRDefault="004A4AAD" w:rsidP="00DB7178">
            <w:pPr>
              <w:rPr>
                <w:bCs/>
                <w:lang w:val="en-GB"/>
              </w:rPr>
            </w:pPr>
          </w:p>
          <w:p w14:paraId="4A484DBB" w14:textId="2002913B" w:rsidR="004A4AAD" w:rsidRPr="00457501" w:rsidRDefault="00EB0E28" w:rsidP="00DB7178">
            <w:pPr>
              <w:rPr>
                <w:bCs/>
                <w:lang w:val="en-GB"/>
              </w:rPr>
            </w:pPr>
            <w:r w:rsidRPr="00457501">
              <w:rPr>
                <w:bCs/>
                <w:lang w:val="en-GB"/>
              </w:rPr>
              <w:t>Position</w:t>
            </w:r>
            <w:r w:rsidR="00286838" w:rsidRPr="00457501">
              <w:rPr>
                <w:bCs/>
                <w:lang w:val="en-GB"/>
              </w:rPr>
              <w:t>:</w:t>
            </w:r>
            <w:r w:rsidR="004A4AAD" w:rsidRPr="00457501">
              <w:rPr>
                <w:bCs/>
                <w:lang w:val="en-GB"/>
              </w:rPr>
              <w:t xml:space="preserve"> </w:t>
            </w:r>
          </w:p>
          <w:p w14:paraId="33615715" w14:textId="77777777" w:rsidR="004A4AAD" w:rsidRPr="00457501" w:rsidRDefault="004A4AAD" w:rsidP="00DB7178">
            <w:pPr>
              <w:rPr>
                <w:bCs/>
                <w:lang w:val="en-GB"/>
              </w:rPr>
            </w:pPr>
          </w:p>
          <w:p w14:paraId="60ACD282" w14:textId="77777777" w:rsidR="004A4AAD" w:rsidRPr="00457501" w:rsidRDefault="004A4AAD" w:rsidP="00DB7178">
            <w:pPr>
              <w:rPr>
                <w:bCs/>
                <w:lang w:val="en-GB"/>
              </w:rPr>
            </w:pPr>
            <w:r w:rsidRPr="00457501">
              <w:rPr>
                <w:bCs/>
                <w:lang w:val="en-GB"/>
              </w:rPr>
              <w:t>Signature</w:t>
            </w:r>
          </w:p>
          <w:p w14:paraId="72155F17" w14:textId="77777777" w:rsidR="004A4AAD" w:rsidRPr="00457501" w:rsidRDefault="004A4AAD" w:rsidP="00DB7178">
            <w:pPr>
              <w:rPr>
                <w:bCs/>
                <w:lang w:val="en-GB"/>
              </w:rPr>
            </w:pPr>
          </w:p>
          <w:p w14:paraId="047BBD52" w14:textId="6114B29F" w:rsidR="004A4AAD" w:rsidRPr="00457501" w:rsidRDefault="004A4AAD" w:rsidP="00DB7178">
            <w:pPr>
              <w:rPr>
                <w:bCs/>
                <w:lang w:val="en-GB"/>
              </w:rPr>
            </w:pPr>
          </w:p>
        </w:tc>
        <w:tc>
          <w:tcPr>
            <w:tcW w:w="4527" w:type="dxa"/>
          </w:tcPr>
          <w:p w14:paraId="35F0CA76" w14:textId="3920D08F" w:rsidR="004A4AAD" w:rsidRPr="00457501" w:rsidRDefault="00EB0E28" w:rsidP="00DB7178">
            <w:pPr>
              <w:rPr>
                <w:b/>
                <w:lang w:val="en-GB"/>
              </w:rPr>
            </w:pPr>
            <w:r w:rsidRPr="00457501">
              <w:rPr>
                <w:b/>
                <w:lang w:val="en-GB"/>
              </w:rPr>
              <w:t xml:space="preserve">The </w:t>
            </w:r>
            <w:r w:rsidR="003A01B4">
              <w:rPr>
                <w:b/>
                <w:lang w:val="en-GB"/>
              </w:rPr>
              <w:t>CLIENT</w:t>
            </w:r>
          </w:p>
          <w:p w14:paraId="0D9DDF23" w14:textId="77777777" w:rsidR="004A4AAD" w:rsidRPr="00457501" w:rsidRDefault="004A4AAD" w:rsidP="004A4AAD">
            <w:pPr>
              <w:rPr>
                <w:bCs/>
                <w:lang w:val="en-GB"/>
              </w:rPr>
            </w:pPr>
          </w:p>
          <w:p w14:paraId="0DF96163" w14:textId="08C8FDD2" w:rsidR="0088209B" w:rsidRPr="00457501" w:rsidRDefault="00EB0E28" w:rsidP="0088209B">
            <w:pPr>
              <w:rPr>
                <w:bCs/>
                <w:lang w:val="en-GB"/>
              </w:rPr>
            </w:pPr>
            <w:r w:rsidRPr="00457501">
              <w:rPr>
                <w:bCs/>
                <w:lang w:val="en-GB"/>
              </w:rPr>
              <w:t>Name</w:t>
            </w:r>
            <w:r w:rsidR="00286838" w:rsidRPr="00457501">
              <w:rPr>
                <w:bCs/>
                <w:lang w:val="en-GB"/>
              </w:rPr>
              <w:t>:</w:t>
            </w:r>
            <w:r w:rsidR="0088209B" w:rsidRPr="00457501">
              <w:rPr>
                <w:bCs/>
                <w:lang w:val="en-GB"/>
              </w:rPr>
              <w:t xml:space="preserve"> </w:t>
            </w:r>
            <w:r w:rsidR="00A52D0A">
              <w:rPr>
                <w:bCs/>
                <w:lang w:val="en-GB"/>
              </w:rPr>
              <w:fldChar w:fldCharType="begin">
                <w:ffData>
                  <w:name w:val="Texte22"/>
                  <w:enabled/>
                  <w:calcOnExit w:val="0"/>
                  <w:textInput/>
                </w:ffData>
              </w:fldChar>
            </w:r>
            <w:bookmarkStart w:id="10" w:name="Texte22"/>
            <w:r w:rsidR="00A52D0A">
              <w:rPr>
                <w:bCs/>
                <w:lang w:val="en-GB"/>
              </w:rPr>
              <w:instrText xml:space="preserve"> FORMTEXT </w:instrText>
            </w:r>
            <w:r w:rsidR="00A52D0A">
              <w:rPr>
                <w:bCs/>
                <w:lang w:val="en-GB"/>
              </w:rPr>
            </w:r>
            <w:r w:rsidR="00A52D0A">
              <w:rPr>
                <w:bCs/>
                <w:lang w:val="en-GB"/>
              </w:rPr>
              <w:fldChar w:fldCharType="separate"/>
            </w:r>
            <w:r w:rsidR="005736DD">
              <w:rPr>
                <w:bCs/>
                <w:noProof/>
                <w:lang w:val="en-GB"/>
              </w:rPr>
              <w:t> </w:t>
            </w:r>
            <w:r w:rsidR="005736DD">
              <w:rPr>
                <w:bCs/>
                <w:noProof/>
                <w:lang w:val="en-GB"/>
              </w:rPr>
              <w:t> </w:t>
            </w:r>
            <w:r w:rsidR="005736DD">
              <w:rPr>
                <w:bCs/>
                <w:noProof/>
                <w:lang w:val="en-GB"/>
              </w:rPr>
              <w:t> </w:t>
            </w:r>
            <w:r w:rsidR="005736DD">
              <w:rPr>
                <w:bCs/>
                <w:noProof/>
                <w:lang w:val="en-GB"/>
              </w:rPr>
              <w:t> </w:t>
            </w:r>
            <w:r w:rsidR="005736DD">
              <w:rPr>
                <w:bCs/>
                <w:noProof/>
                <w:lang w:val="en-GB"/>
              </w:rPr>
              <w:t> </w:t>
            </w:r>
            <w:r w:rsidR="00A52D0A">
              <w:rPr>
                <w:bCs/>
                <w:lang w:val="en-GB"/>
              </w:rPr>
              <w:fldChar w:fldCharType="end"/>
            </w:r>
            <w:bookmarkEnd w:id="10"/>
          </w:p>
          <w:p w14:paraId="3319BBA7" w14:textId="77777777" w:rsidR="0088209B" w:rsidRPr="00457501" w:rsidRDefault="0088209B" w:rsidP="0088209B">
            <w:pPr>
              <w:rPr>
                <w:bCs/>
                <w:lang w:val="en-GB"/>
              </w:rPr>
            </w:pPr>
          </w:p>
          <w:p w14:paraId="7D40C158" w14:textId="049C8FE4" w:rsidR="0088209B" w:rsidRPr="00457501" w:rsidRDefault="00EB0E28" w:rsidP="0088209B">
            <w:pPr>
              <w:rPr>
                <w:bCs/>
                <w:lang w:val="en-GB"/>
              </w:rPr>
            </w:pPr>
            <w:r w:rsidRPr="00457501">
              <w:rPr>
                <w:bCs/>
                <w:lang w:val="en-GB"/>
              </w:rPr>
              <w:t>Position:</w:t>
            </w:r>
            <w:r w:rsidR="0088209B" w:rsidRPr="00457501">
              <w:rPr>
                <w:bCs/>
                <w:lang w:val="en-GB"/>
              </w:rPr>
              <w:t xml:space="preserve"> </w:t>
            </w:r>
            <w:r w:rsidR="00A52D0A">
              <w:rPr>
                <w:bCs/>
                <w:lang w:val="en-GB"/>
              </w:rPr>
              <w:fldChar w:fldCharType="begin">
                <w:ffData>
                  <w:name w:val="Texte23"/>
                  <w:enabled/>
                  <w:calcOnExit w:val="0"/>
                  <w:textInput/>
                </w:ffData>
              </w:fldChar>
            </w:r>
            <w:bookmarkStart w:id="11" w:name="Texte23"/>
            <w:r w:rsidR="00A52D0A">
              <w:rPr>
                <w:bCs/>
                <w:lang w:val="en-GB"/>
              </w:rPr>
              <w:instrText xml:space="preserve"> FORMTEXT </w:instrText>
            </w:r>
            <w:r w:rsidR="00A52D0A">
              <w:rPr>
                <w:bCs/>
                <w:lang w:val="en-GB"/>
              </w:rPr>
            </w:r>
            <w:r w:rsidR="00A52D0A">
              <w:rPr>
                <w:bCs/>
                <w:lang w:val="en-GB"/>
              </w:rPr>
              <w:fldChar w:fldCharType="separate"/>
            </w:r>
            <w:r w:rsidR="005736DD">
              <w:rPr>
                <w:bCs/>
                <w:noProof/>
                <w:lang w:val="en-GB"/>
              </w:rPr>
              <w:t> </w:t>
            </w:r>
            <w:r w:rsidR="005736DD">
              <w:rPr>
                <w:bCs/>
                <w:noProof/>
                <w:lang w:val="en-GB"/>
              </w:rPr>
              <w:t> </w:t>
            </w:r>
            <w:r w:rsidR="005736DD">
              <w:rPr>
                <w:bCs/>
                <w:noProof/>
                <w:lang w:val="en-GB"/>
              </w:rPr>
              <w:t> </w:t>
            </w:r>
            <w:r w:rsidR="005736DD">
              <w:rPr>
                <w:bCs/>
                <w:noProof/>
                <w:lang w:val="en-GB"/>
              </w:rPr>
              <w:t> </w:t>
            </w:r>
            <w:r w:rsidR="005736DD">
              <w:rPr>
                <w:bCs/>
                <w:noProof/>
                <w:lang w:val="en-GB"/>
              </w:rPr>
              <w:t> </w:t>
            </w:r>
            <w:r w:rsidR="00A52D0A">
              <w:rPr>
                <w:bCs/>
                <w:lang w:val="en-GB"/>
              </w:rPr>
              <w:fldChar w:fldCharType="end"/>
            </w:r>
            <w:bookmarkEnd w:id="11"/>
          </w:p>
          <w:p w14:paraId="38463857" w14:textId="77777777" w:rsidR="0088209B" w:rsidRPr="00457501" w:rsidRDefault="0088209B" w:rsidP="0088209B">
            <w:pPr>
              <w:rPr>
                <w:bCs/>
                <w:lang w:val="en-GB"/>
              </w:rPr>
            </w:pPr>
          </w:p>
          <w:p w14:paraId="78EC46AE" w14:textId="77777777" w:rsidR="0088209B" w:rsidRPr="00457501" w:rsidRDefault="0088209B" w:rsidP="0088209B">
            <w:pPr>
              <w:rPr>
                <w:bCs/>
                <w:lang w:val="en-GB"/>
              </w:rPr>
            </w:pPr>
            <w:r w:rsidRPr="00457501">
              <w:rPr>
                <w:bCs/>
                <w:lang w:val="en-GB"/>
              </w:rPr>
              <w:t>Signature</w:t>
            </w:r>
          </w:p>
          <w:p w14:paraId="53140727" w14:textId="77777777" w:rsidR="00FB5540" w:rsidRPr="00457501" w:rsidRDefault="00FB5540" w:rsidP="006F5017">
            <w:pPr>
              <w:jc w:val="both"/>
              <w:rPr>
                <w:bCs/>
                <w:i/>
                <w:iCs/>
                <w:lang w:val="en-GB"/>
              </w:rPr>
            </w:pPr>
          </w:p>
          <w:p w14:paraId="1A1A9EA0" w14:textId="13EE3EED" w:rsidR="004A4AAD" w:rsidRPr="00457501" w:rsidRDefault="004A4AAD" w:rsidP="0088209B">
            <w:pPr>
              <w:rPr>
                <w:bCs/>
                <w:lang w:val="en-GB"/>
              </w:rPr>
            </w:pPr>
          </w:p>
        </w:tc>
      </w:tr>
    </w:tbl>
    <w:p w14:paraId="71F11BBE" w14:textId="77EA00C3" w:rsidR="00DB7178" w:rsidRPr="00457501" w:rsidRDefault="00DB7178" w:rsidP="00DB7178">
      <w:pPr>
        <w:rPr>
          <w:lang w:val="en-GB"/>
        </w:rPr>
      </w:pPr>
    </w:p>
    <w:p w14:paraId="67EB71EB" w14:textId="6EB13254" w:rsidR="00FE653D" w:rsidRPr="00457501" w:rsidRDefault="00EB0E28" w:rsidP="00FE653D">
      <w:pPr>
        <w:pStyle w:val="Style1"/>
        <w:numPr>
          <w:ilvl w:val="0"/>
          <w:numId w:val="0"/>
        </w:numPr>
        <w:rPr>
          <w:lang w:val="en-GB"/>
        </w:rPr>
      </w:pPr>
      <w:r w:rsidRPr="00457501">
        <w:rPr>
          <w:lang w:val="en-GB"/>
        </w:rPr>
        <w:lastRenderedPageBreak/>
        <w:t>Appendix</w:t>
      </w:r>
      <w:r w:rsidR="00DB7178" w:rsidRPr="00457501">
        <w:rPr>
          <w:lang w:val="en-GB"/>
        </w:rPr>
        <w:t xml:space="preserve"> </w:t>
      </w:r>
      <w:r w:rsidR="00813A1D" w:rsidRPr="00457501">
        <w:rPr>
          <w:lang w:val="en-GB"/>
        </w:rPr>
        <w:t>A</w:t>
      </w:r>
      <w:r w:rsidR="00DB7178" w:rsidRPr="00457501">
        <w:rPr>
          <w:lang w:val="en-GB"/>
        </w:rPr>
        <w:t xml:space="preserve"> – </w:t>
      </w:r>
      <w:r w:rsidR="00EC28F2" w:rsidRPr="00457501">
        <w:rPr>
          <w:lang w:val="en-GB"/>
        </w:rPr>
        <w:t>Certificate of</w:t>
      </w:r>
      <w:r w:rsidR="00D01A56" w:rsidRPr="00457501">
        <w:rPr>
          <w:lang w:val="en-GB"/>
        </w:rPr>
        <w:t xml:space="preserve"> data</w:t>
      </w:r>
      <w:r w:rsidR="007E7887" w:rsidRPr="00457501">
        <w:rPr>
          <w:lang w:val="en-GB"/>
        </w:rPr>
        <w:t>*</w:t>
      </w:r>
      <w:r w:rsidR="00D01A56" w:rsidRPr="00457501">
        <w:rPr>
          <w:lang w:val="en-GB"/>
        </w:rPr>
        <w:t xml:space="preserve"> </w:t>
      </w:r>
      <w:r w:rsidR="00EC28F2" w:rsidRPr="00457501">
        <w:rPr>
          <w:lang w:val="en-GB"/>
        </w:rPr>
        <w:t>destruction</w:t>
      </w:r>
      <w:r w:rsidR="00D01A56" w:rsidRPr="00457501">
        <w:rPr>
          <w:lang w:val="en-GB"/>
        </w:rPr>
        <w:t xml:space="preserve"> </w:t>
      </w:r>
      <w:r w:rsidR="00F637A8" w:rsidRPr="00457501">
        <w:rPr>
          <w:lang w:val="en-GB"/>
        </w:rPr>
        <w:t xml:space="preserve">template </w:t>
      </w:r>
      <w:r w:rsidR="00FF6656" w:rsidRPr="00457501">
        <w:rPr>
          <w:lang w:val="en-GB"/>
        </w:rPr>
        <w:t>(</w:t>
      </w:r>
      <w:r w:rsidR="00D01A56" w:rsidRPr="00457501">
        <w:rPr>
          <w:lang w:val="en-GB"/>
        </w:rPr>
        <w:t>do not fill out</w:t>
      </w:r>
      <w:r w:rsidR="00FF6656" w:rsidRPr="00457501">
        <w:rPr>
          <w:lang w:val="en-GB"/>
        </w:rPr>
        <w:t>)</w:t>
      </w:r>
    </w:p>
    <w:p w14:paraId="64ECB24B" w14:textId="2FD4F882" w:rsidR="00124D72" w:rsidRPr="00457501" w:rsidRDefault="00124D72" w:rsidP="00FE653D">
      <w:pPr>
        <w:pStyle w:val="Style1"/>
        <w:numPr>
          <w:ilvl w:val="0"/>
          <w:numId w:val="0"/>
        </w:numPr>
        <w:rPr>
          <w:lang w:val="en-GB"/>
        </w:rPr>
      </w:pPr>
    </w:p>
    <w:p w14:paraId="184E5996" w14:textId="77777777" w:rsidR="00124D72" w:rsidRPr="00457501" w:rsidRDefault="00124D72" w:rsidP="00FE653D">
      <w:pPr>
        <w:pStyle w:val="Style1"/>
        <w:numPr>
          <w:ilvl w:val="0"/>
          <w:numId w:val="0"/>
        </w:numPr>
        <w:rPr>
          <w:lang w:val="en-GB"/>
        </w:rPr>
      </w:pPr>
    </w:p>
    <w:p w14:paraId="4E7E392F" w14:textId="77777777" w:rsidR="00FE653D" w:rsidRPr="00457501" w:rsidRDefault="00FE653D" w:rsidP="00FE653D">
      <w:pPr>
        <w:pStyle w:val="Style1"/>
        <w:numPr>
          <w:ilvl w:val="0"/>
          <w:numId w:val="0"/>
        </w:numPr>
        <w:rPr>
          <w:lang w:val="en-GB"/>
        </w:rPr>
      </w:pPr>
    </w:p>
    <w:p w14:paraId="5B64A0BB" w14:textId="7FB89F8D" w:rsidR="00FE653D" w:rsidRPr="00457501" w:rsidRDefault="00F637A8" w:rsidP="004A4AAD">
      <w:pPr>
        <w:jc w:val="center"/>
        <w:rPr>
          <w:rStyle w:val="A0"/>
          <w:sz w:val="20"/>
          <w:szCs w:val="20"/>
          <w:lang w:val="en-GB"/>
        </w:rPr>
      </w:pPr>
      <w:r w:rsidRPr="00457501">
        <w:rPr>
          <w:rStyle w:val="A0"/>
          <w:b/>
          <w:sz w:val="20"/>
          <w:szCs w:val="20"/>
          <w:lang w:val="en-GB"/>
        </w:rPr>
        <w:t>CERTIFICATE OF DATA DESTRUCTION</w:t>
      </w:r>
    </w:p>
    <w:p w14:paraId="3E770BE9" w14:textId="77777777" w:rsidR="00FE653D" w:rsidRPr="00457501" w:rsidRDefault="00FE653D" w:rsidP="00E56B1C">
      <w:pPr>
        <w:jc w:val="both"/>
        <w:rPr>
          <w:rStyle w:val="A0"/>
          <w:sz w:val="20"/>
          <w:szCs w:val="20"/>
          <w:lang w:val="en-GB"/>
        </w:rPr>
      </w:pPr>
    </w:p>
    <w:p w14:paraId="7810CBA6" w14:textId="77777777" w:rsidR="00FE653D" w:rsidRPr="00457501" w:rsidRDefault="00FE653D" w:rsidP="00E56B1C">
      <w:pPr>
        <w:jc w:val="both"/>
        <w:rPr>
          <w:rStyle w:val="A0"/>
          <w:sz w:val="20"/>
          <w:szCs w:val="20"/>
          <w:lang w:val="en-GB"/>
        </w:rPr>
      </w:pPr>
    </w:p>
    <w:p w14:paraId="37618FA0" w14:textId="61F3EC3C" w:rsidR="00FE653D" w:rsidRPr="00457501" w:rsidRDefault="00FE653D" w:rsidP="00E56B1C">
      <w:pPr>
        <w:jc w:val="both"/>
        <w:rPr>
          <w:rStyle w:val="A0"/>
          <w:sz w:val="20"/>
          <w:szCs w:val="20"/>
          <w:lang w:val="en-GB"/>
        </w:rPr>
      </w:pPr>
      <w:r w:rsidRPr="00457501">
        <w:rPr>
          <w:rStyle w:val="A0"/>
          <w:sz w:val="20"/>
          <w:szCs w:val="20"/>
          <w:lang w:val="en-GB"/>
        </w:rPr>
        <w:t xml:space="preserve">3DS OUTSCALE </w:t>
      </w:r>
      <w:r w:rsidR="00F637A8" w:rsidRPr="00457501">
        <w:rPr>
          <w:rStyle w:val="A0"/>
          <w:sz w:val="20"/>
          <w:szCs w:val="20"/>
          <w:lang w:val="en-GB"/>
        </w:rPr>
        <w:t xml:space="preserve">certifies that the </w:t>
      </w:r>
      <w:r w:rsidRPr="00457501">
        <w:rPr>
          <w:rStyle w:val="A0"/>
          <w:sz w:val="20"/>
          <w:szCs w:val="20"/>
          <w:lang w:val="en-GB"/>
        </w:rPr>
        <w:t xml:space="preserve">_____________________ </w:t>
      </w:r>
      <w:r w:rsidR="00D66D5C" w:rsidRPr="00457501">
        <w:rPr>
          <w:rStyle w:val="A0"/>
          <w:sz w:val="20"/>
          <w:szCs w:val="20"/>
          <w:lang w:val="en-GB"/>
        </w:rPr>
        <w:t>accoun</w:t>
      </w:r>
      <w:r w:rsidR="00855E4E" w:rsidRPr="00457501">
        <w:rPr>
          <w:rStyle w:val="A0"/>
          <w:sz w:val="20"/>
          <w:szCs w:val="20"/>
          <w:lang w:val="en-GB"/>
        </w:rPr>
        <w:t>t</w:t>
      </w:r>
      <w:r w:rsidR="00D66D5C" w:rsidRPr="00457501">
        <w:rPr>
          <w:rStyle w:val="A0"/>
          <w:sz w:val="20"/>
          <w:szCs w:val="20"/>
          <w:lang w:val="en-GB"/>
        </w:rPr>
        <w:t xml:space="preserve"> data have been destroyed.</w:t>
      </w:r>
      <w:r w:rsidRPr="00457501">
        <w:rPr>
          <w:rStyle w:val="A0"/>
          <w:sz w:val="20"/>
          <w:szCs w:val="20"/>
          <w:lang w:val="en-GB"/>
        </w:rPr>
        <w:t xml:space="preserve"> </w:t>
      </w:r>
    </w:p>
    <w:p w14:paraId="34CFAB64" w14:textId="77777777" w:rsidR="00FE653D" w:rsidRPr="00457501" w:rsidRDefault="00FE653D" w:rsidP="00E56B1C">
      <w:pPr>
        <w:jc w:val="both"/>
        <w:rPr>
          <w:rStyle w:val="A0"/>
          <w:sz w:val="20"/>
          <w:szCs w:val="20"/>
          <w:lang w:val="en-GB"/>
        </w:rPr>
      </w:pPr>
    </w:p>
    <w:p w14:paraId="1DEEF2FF" w14:textId="0FAD6DFC" w:rsidR="00FE653D" w:rsidRPr="00457501" w:rsidRDefault="00D66D5C" w:rsidP="00E56B1C">
      <w:pPr>
        <w:jc w:val="both"/>
        <w:rPr>
          <w:rStyle w:val="A0"/>
          <w:sz w:val="20"/>
          <w:szCs w:val="20"/>
          <w:lang w:val="en-GB"/>
        </w:rPr>
      </w:pPr>
      <w:r w:rsidRPr="00457501">
        <w:rPr>
          <w:rStyle w:val="A0"/>
          <w:sz w:val="20"/>
          <w:szCs w:val="20"/>
          <w:lang w:val="en-GB"/>
        </w:rPr>
        <w:t>The</w:t>
      </w:r>
      <w:r w:rsidR="00FE653D" w:rsidRPr="00457501">
        <w:rPr>
          <w:rStyle w:val="A0"/>
          <w:sz w:val="20"/>
          <w:szCs w:val="20"/>
          <w:lang w:val="en-GB"/>
        </w:rPr>
        <w:t xml:space="preserve"> 3DS OUTSCALE </w:t>
      </w:r>
      <w:r w:rsidRPr="00457501">
        <w:rPr>
          <w:rStyle w:val="A0"/>
          <w:sz w:val="20"/>
          <w:szCs w:val="20"/>
          <w:lang w:val="en-GB"/>
        </w:rPr>
        <w:t>support team received a</w:t>
      </w:r>
      <w:r w:rsidR="00494CAB" w:rsidRPr="00457501">
        <w:rPr>
          <w:rStyle w:val="A0"/>
          <w:sz w:val="20"/>
          <w:szCs w:val="20"/>
          <w:lang w:val="en-GB"/>
        </w:rPr>
        <w:t xml:space="preserve">n account closure request ticket on </w:t>
      </w:r>
      <w:r w:rsidR="003A01B4">
        <w:rPr>
          <w:rStyle w:val="A0"/>
          <w:sz w:val="20"/>
          <w:szCs w:val="20"/>
          <w:lang w:val="en-GB"/>
        </w:rPr>
        <w:t>“</w:t>
      </w:r>
      <w:r w:rsidR="00494CAB" w:rsidRPr="00457501">
        <w:rPr>
          <w:rStyle w:val="A0"/>
          <w:sz w:val="20"/>
          <w:szCs w:val="20"/>
          <w:lang w:val="en-GB"/>
        </w:rPr>
        <w:t>date</w:t>
      </w:r>
      <w:r w:rsidR="003A01B4">
        <w:rPr>
          <w:rStyle w:val="A0"/>
          <w:sz w:val="20"/>
          <w:szCs w:val="20"/>
          <w:lang w:val="en-GB"/>
        </w:rPr>
        <w:t>”</w:t>
      </w:r>
      <w:r w:rsidR="00494CAB" w:rsidRPr="00457501">
        <w:rPr>
          <w:rStyle w:val="A0"/>
          <w:sz w:val="20"/>
          <w:szCs w:val="20"/>
          <w:lang w:val="en-GB"/>
        </w:rPr>
        <w:t xml:space="preserve"> and che</w:t>
      </w:r>
      <w:r w:rsidR="00EE05D8" w:rsidRPr="00457501">
        <w:rPr>
          <w:rStyle w:val="A0"/>
          <w:sz w:val="20"/>
          <w:szCs w:val="20"/>
          <w:lang w:val="en-GB"/>
        </w:rPr>
        <w:t>cked that the data</w:t>
      </w:r>
      <w:r w:rsidR="00FE653D" w:rsidRPr="00457501">
        <w:rPr>
          <w:rStyle w:val="A0"/>
          <w:sz w:val="20"/>
          <w:szCs w:val="20"/>
          <w:lang w:val="en-GB"/>
        </w:rPr>
        <w:t xml:space="preserve"> (instances, </w:t>
      </w:r>
      <w:r w:rsidR="00EE05D8" w:rsidRPr="00457501">
        <w:rPr>
          <w:rStyle w:val="A0"/>
          <w:sz w:val="20"/>
          <w:szCs w:val="20"/>
          <w:lang w:val="en-GB"/>
        </w:rPr>
        <w:t>storage volumes</w:t>
      </w:r>
      <w:r w:rsidR="00FE653D" w:rsidRPr="00457501">
        <w:rPr>
          <w:rStyle w:val="A0"/>
          <w:sz w:val="20"/>
          <w:szCs w:val="20"/>
          <w:lang w:val="en-GB"/>
        </w:rPr>
        <w:t xml:space="preserve">, </w:t>
      </w:r>
      <w:proofErr w:type="gramStart"/>
      <w:r w:rsidR="00FE653D" w:rsidRPr="00457501">
        <w:rPr>
          <w:rStyle w:val="A0"/>
          <w:sz w:val="20"/>
          <w:szCs w:val="20"/>
          <w:lang w:val="en-GB"/>
        </w:rPr>
        <w:t>snapshots</w:t>
      </w:r>
      <w:proofErr w:type="gramEnd"/>
      <w:r w:rsidR="00FE653D" w:rsidRPr="00457501">
        <w:rPr>
          <w:rStyle w:val="A0"/>
          <w:sz w:val="20"/>
          <w:szCs w:val="20"/>
          <w:lang w:val="en-GB"/>
        </w:rPr>
        <w:t xml:space="preserve"> </w:t>
      </w:r>
      <w:r w:rsidR="00EE05D8" w:rsidRPr="00457501">
        <w:rPr>
          <w:rStyle w:val="A0"/>
          <w:sz w:val="20"/>
          <w:szCs w:val="20"/>
          <w:lang w:val="en-GB"/>
        </w:rPr>
        <w:t xml:space="preserve">and </w:t>
      </w:r>
      <w:r w:rsidR="00FE653D" w:rsidRPr="00457501">
        <w:rPr>
          <w:rStyle w:val="A0"/>
          <w:sz w:val="20"/>
          <w:szCs w:val="20"/>
          <w:lang w:val="en-GB"/>
        </w:rPr>
        <w:t>obje</w:t>
      </w:r>
      <w:r w:rsidR="00EE05D8" w:rsidRPr="00457501">
        <w:rPr>
          <w:rStyle w:val="A0"/>
          <w:sz w:val="20"/>
          <w:szCs w:val="20"/>
          <w:lang w:val="en-GB"/>
        </w:rPr>
        <w:t>ct</w:t>
      </w:r>
      <w:r w:rsidR="00FE653D" w:rsidRPr="00457501">
        <w:rPr>
          <w:rStyle w:val="A0"/>
          <w:sz w:val="20"/>
          <w:szCs w:val="20"/>
          <w:lang w:val="en-GB"/>
        </w:rPr>
        <w:t xml:space="preserve">s) </w:t>
      </w:r>
      <w:r w:rsidR="0086730C" w:rsidRPr="00457501">
        <w:rPr>
          <w:rStyle w:val="A0"/>
          <w:sz w:val="20"/>
          <w:szCs w:val="20"/>
          <w:lang w:val="en-GB"/>
        </w:rPr>
        <w:t>have been destroyed</w:t>
      </w:r>
      <w:r w:rsidR="00FE653D" w:rsidRPr="00457501">
        <w:rPr>
          <w:rStyle w:val="A0"/>
          <w:sz w:val="20"/>
          <w:szCs w:val="20"/>
          <w:lang w:val="en-GB"/>
        </w:rPr>
        <w:t>.</w:t>
      </w:r>
    </w:p>
    <w:p w14:paraId="72ECE80A" w14:textId="77777777" w:rsidR="00FE653D" w:rsidRPr="00457501" w:rsidRDefault="00FE653D" w:rsidP="00E56B1C">
      <w:pPr>
        <w:jc w:val="both"/>
        <w:rPr>
          <w:rStyle w:val="A0"/>
          <w:sz w:val="20"/>
          <w:szCs w:val="20"/>
          <w:lang w:val="en-GB"/>
        </w:rPr>
      </w:pPr>
    </w:p>
    <w:p w14:paraId="058ECBCF" w14:textId="3E4CC384" w:rsidR="00FE653D" w:rsidRPr="00457501" w:rsidRDefault="00BF310E" w:rsidP="00E56B1C">
      <w:pPr>
        <w:jc w:val="both"/>
        <w:rPr>
          <w:rStyle w:val="A0"/>
          <w:sz w:val="20"/>
          <w:szCs w:val="20"/>
          <w:lang w:val="en-GB"/>
        </w:rPr>
      </w:pPr>
      <w:r w:rsidRPr="00457501">
        <w:rPr>
          <w:rStyle w:val="A0"/>
          <w:sz w:val="20"/>
          <w:szCs w:val="20"/>
          <w:lang w:val="en-GB"/>
        </w:rPr>
        <w:t xml:space="preserve">Once requests for destruction have been submitted via the API, the data are destroyed </w:t>
      </w:r>
      <w:r w:rsidR="00855E4E" w:rsidRPr="00457501">
        <w:rPr>
          <w:rStyle w:val="A0"/>
          <w:sz w:val="20"/>
          <w:szCs w:val="20"/>
          <w:lang w:val="en-GB"/>
        </w:rPr>
        <w:t>permanently</w:t>
      </w:r>
      <w:r w:rsidR="008160C0" w:rsidRPr="00457501">
        <w:rPr>
          <w:rStyle w:val="A0"/>
          <w:sz w:val="20"/>
          <w:szCs w:val="20"/>
          <w:lang w:val="en-GB"/>
        </w:rPr>
        <w:t xml:space="preserve"> at the latest 2 weeks and one day after the request on our entire infrastructure (including automatic backups).  </w:t>
      </w:r>
      <w:r w:rsidR="00FE653D" w:rsidRPr="00457501">
        <w:rPr>
          <w:rStyle w:val="A0"/>
          <w:sz w:val="20"/>
          <w:szCs w:val="20"/>
          <w:lang w:val="en-GB"/>
        </w:rPr>
        <w:t xml:space="preserve"> </w:t>
      </w:r>
    </w:p>
    <w:p w14:paraId="522D878F" w14:textId="77777777" w:rsidR="00FE653D" w:rsidRPr="00457501" w:rsidRDefault="00FE653D" w:rsidP="00E56B1C">
      <w:pPr>
        <w:jc w:val="both"/>
        <w:rPr>
          <w:rStyle w:val="A0"/>
          <w:sz w:val="20"/>
          <w:szCs w:val="20"/>
          <w:lang w:val="en-GB"/>
        </w:rPr>
      </w:pPr>
    </w:p>
    <w:p w14:paraId="37B65E1A" w14:textId="77777777" w:rsidR="00FE653D" w:rsidRPr="00457501" w:rsidRDefault="00FE653D" w:rsidP="00E56B1C">
      <w:pPr>
        <w:jc w:val="both"/>
        <w:rPr>
          <w:rStyle w:val="A0"/>
          <w:sz w:val="20"/>
          <w:szCs w:val="20"/>
          <w:lang w:val="en-GB"/>
        </w:rPr>
      </w:pPr>
    </w:p>
    <w:p w14:paraId="6A44ED86" w14:textId="22868885" w:rsidR="00FE653D" w:rsidRPr="00457501" w:rsidRDefault="00130F07" w:rsidP="00E56B1C">
      <w:pPr>
        <w:pBdr>
          <w:bottom w:val="single" w:sz="4" w:space="1" w:color="auto"/>
        </w:pBdr>
        <w:jc w:val="both"/>
        <w:rPr>
          <w:rStyle w:val="A0"/>
          <w:sz w:val="20"/>
          <w:szCs w:val="20"/>
          <w:lang w:val="en-GB"/>
        </w:rPr>
      </w:pPr>
      <w:r w:rsidRPr="00457501">
        <w:rPr>
          <w:rStyle w:val="A0"/>
          <w:sz w:val="20"/>
          <w:szCs w:val="20"/>
          <w:lang w:val="en-GB"/>
        </w:rPr>
        <w:t>Done in</w:t>
      </w:r>
      <w:r w:rsidR="00FE653D" w:rsidRPr="00457501">
        <w:rPr>
          <w:rStyle w:val="A0"/>
          <w:sz w:val="20"/>
          <w:szCs w:val="20"/>
          <w:lang w:val="en-GB"/>
        </w:rPr>
        <w:t xml:space="preserve">:  </w:t>
      </w:r>
    </w:p>
    <w:p w14:paraId="715924F6" w14:textId="77777777" w:rsidR="00FE653D" w:rsidRPr="00457501" w:rsidRDefault="00FE653D" w:rsidP="00E56B1C">
      <w:pPr>
        <w:jc w:val="both"/>
        <w:rPr>
          <w:rStyle w:val="A0"/>
          <w:sz w:val="20"/>
          <w:szCs w:val="20"/>
          <w:lang w:val="en-GB"/>
        </w:rPr>
      </w:pPr>
    </w:p>
    <w:p w14:paraId="03EBF82B" w14:textId="7410B8A5" w:rsidR="00FE653D" w:rsidRPr="00457501" w:rsidRDefault="0069711C" w:rsidP="00E56B1C">
      <w:pPr>
        <w:pBdr>
          <w:bottom w:val="single" w:sz="4" w:space="1" w:color="auto"/>
        </w:pBdr>
        <w:jc w:val="both"/>
        <w:rPr>
          <w:rStyle w:val="A0"/>
          <w:sz w:val="20"/>
          <w:szCs w:val="20"/>
          <w:lang w:val="en-GB"/>
        </w:rPr>
      </w:pPr>
      <w:r w:rsidRPr="00457501">
        <w:rPr>
          <w:rStyle w:val="A0"/>
          <w:sz w:val="20"/>
          <w:szCs w:val="20"/>
          <w:lang w:val="en-GB"/>
        </w:rPr>
        <w:t>On</w:t>
      </w:r>
      <w:r w:rsidR="00FE653D" w:rsidRPr="00457501">
        <w:rPr>
          <w:rStyle w:val="A0"/>
          <w:sz w:val="20"/>
          <w:szCs w:val="20"/>
          <w:lang w:val="en-GB"/>
        </w:rPr>
        <w:t xml:space="preserve">: </w:t>
      </w:r>
    </w:p>
    <w:p w14:paraId="0E9C3469" w14:textId="77777777" w:rsidR="00FE653D" w:rsidRPr="00457501" w:rsidRDefault="00FE653D" w:rsidP="00E56B1C">
      <w:pPr>
        <w:jc w:val="both"/>
        <w:rPr>
          <w:rStyle w:val="A0"/>
          <w:sz w:val="20"/>
          <w:szCs w:val="20"/>
          <w:lang w:val="en-GB"/>
        </w:rPr>
      </w:pPr>
    </w:p>
    <w:p w14:paraId="199348C2" w14:textId="77777777" w:rsidR="00FE653D" w:rsidRPr="00457501" w:rsidRDefault="00FE653D" w:rsidP="00E56B1C">
      <w:pPr>
        <w:jc w:val="both"/>
        <w:rPr>
          <w:rStyle w:val="A0"/>
          <w:sz w:val="20"/>
          <w:szCs w:val="20"/>
          <w:lang w:val="en-GB"/>
        </w:rPr>
      </w:pPr>
    </w:p>
    <w:p w14:paraId="425AFF30" w14:textId="77777777" w:rsidR="00FE653D" w:rsidRPr="00457501" w:rsidRDefault="00FE653D" w:rsidP="00E56B1C">
      <w:pPr>
        <w:jc w:val="both"/>
        <w:rPr>
          <w:rStyle w:val="A0"/>
          <w:sz w:val="20"/>
          <w:szCs w:val="20"/>
          <w:lang w:val="en-GB"/>
        </w:rPr>
      </w:pPr>
    </w:p>
    <w:p w14:paraId="37FC9D91" w14:textId="29AF20EE" w:rsidR="00FE653D" w:rsidRPr="00457501" w:rsidRDefault="0069711C" w:rsidP="00E56B1C">
      <w:pPr>
        <w:pBdr>
          <w:bottom w:val="single" w:sz="4" w:space="1" w:color="auto"/>
        </w:pBdr>
        <w:jc w:val="both"/>
        <w:rPr>
          <w:rStyle w:val="A0"/>
          <w:sz w:val="20"/>
          <w:szCs w:val="20"/>
          <w:lang w:val="en-GB"/>
        </w:rPr>
      </w:pPr>
      <w:r w:rsidRPr="00457501">
        <w:rPr>
          <w:rStyle w:val="A0"/>
          <w:sz w:val="20"/>
          <w:szCs w:val="20"/>
          <w:lang w:val="en-GB"/>
        </w:rPr>
        <w:t>Name of signatory</w:t>
      </w:r>
      <w:r w:rsidR="00FE653D" w:rsidRPr="00457501">
        <w:rPr>
          <w:rStyle w:val="A0"/>
          <w:sz w:val="20"/>
          <w:szCs w:val="20"/>
          <w:lang w:val="en-GB"/>
        </w:rPr>
        <w:t xml:space="preserve">: </w:t>
      </w:r>
    </w:p>
    <w:p w14:paraId="7135A84D" w14:textId="77777777" w:rsidR="00FE653D" w:rsidRPr="00457501" w:rsidRDefault="00FE653D" w:rsidP="00E56B1C">
      <w:pPr>
        <w:jc w:val="both"/>
        <w:rPr>
          <w:rStyle w:val="A0"/>
          <w:sz w:val="20"/>
          <w:szCs w:val="20"/>
          <w:lang w:val="en-GB"/>
        </w:rPr>
      </w:pPr>
    </w:p>
    <w:p w14:paraId="32869001" w14:textId="2814312C" w:rsidR="00FE653D" w:rsidRPr="00457501" w:rsidRDefault="0069711C" w:rsidP="00E56B1C">
      <w:pPr>
        <w:pBdr>
          <w:bottom w:val="single" w:sz="4" w:space="1" w:color="auto"/>
        </w:pBdr>
        <w:jc w:val="both"/>
        <w:rPr>
          <w:rStyle w:val="A0"/>
          <w:sz w:val="20"/>
          <w:szCs w:val="20"/>
          <w:lang w:val="en-GB"/>
        </w:rPr>
      </w:pPr>
      <w:r w:rsidRPr="00457501">
        <w:rPr>
          <w:rStyle w:val="A0"/>
          <w:sz w:val="20"/>
          <w:szCs w:val="20"/>
          <w:lang w:val="en-GB"/>
        </w:rPr>
        <w:t>Position</w:t>
      </w:r>
      <w:r w:rsidR="00FE653D" w:rsidRPr="00457501">
        <w:rPr>
          <w:rStyle w:val="A0"/>
          <w:sz w:val="20"/>
          <w:szCs w:val="20"/>
          <w:lang w:val="en-GB"/>
        </w:rPr>
        <w:t xml:space="preserve">:  </w:t>
      </w:r>
    </w:p>
    <w:p w14:paraId="6F4F3DEB" w14:textId="77777777" w:rsidR="00FE653D" w:rsidRPr="00457501" w:rsidRDefault="00FE653D" w:rsidP="00E56B1C">
      <w:pPr>
        <w:jc w:val="both"/>
        <w:rPr>
          <w:rStyle w:val="A0"/>
          <w:sz w:val="20"/>
          <w:szCs w:val="20"/>
          <w:lang w:val="en-GB"/>
        </w:rPr>
      </w:pPr>
    </w:p>
    <w:p w14:paraId="4E074C1E" w14:textId="7CB7DACC" w:rsidR="00FE653D" w:rsidRPr="00457501" w:rsidRDefault="00FE653D" w:rsidP="00E56B1C">
      <w:pPr>
        <w:jc w:val="both"/>
        <w:rPr>
          <w:rStyle w:val="A0"/>
          <w:sz w:val="20"/>
          <w:szCs w:val="20"/>
          <w:lang w:val="en-GB"/>
        </w:rPr>
      </w:pPr>
      <w:r w:rsidRPr="00457501">
        <w:rPr>
          <w:rStyle w:val="A0"/>
          <w:sz w:val="20"/>
          <w:szCs w:val="20"/>
          <w:lang w:val="en-GB"/>
        </w:rPr>
        <w:t xml:space="preserve">Signature: </w:t>
      </w:r>
    </w:p>
    <w:p w14:paraId="08FFFC89" w14:textId="77777777" w:rsidR="00FE653D" w:rsidRPr="00457501" w:rsidRDefault="00FE653D" w:rsidP="00E56B1C">
      <w:pPr>
        <w:jc w:val="both"/>
        <w:rPr>
          <w:rStyle w:val="A0"/>
          <w:sz w:val="20"/>
          <w:szCs w:val="20"/>
          <w:lang w:val="en-GB"/>
        </w:rPr>
      </w:pPr>
    </w:p>
    <w:p w14:paraId="5F87BAE1" w14:textId="77777777" w:rsidR="00FE653D" w:rsidRPr="00457501" w:rsidRDefault="00FE653D" w:rsidP="00E56B1C">
      <w:pPr>
        <w:jc w:val="both"/>
        <w:rPr>
          <w:rStyle w:val="A0"/>
          <w:sz w:val="20"/>
          <w:szCs w:val="20"/>
          <w:lang w:val="en-GB"/>
        </w:rPr>
      </w:pPr>
    </w:p>
    <w:p w14:paraId="751942E5" w14:textId="77777777" w:rsidR="00FE653D" w:rsidRPr="00457501" w:rsidRDefault="00FE653D" w:rsidP="00E56B1C">
      <w:pPr>
        <w:jc w:val="both"/>
        <w:rPr>
          <w:rStyle w:val="A0"/>
          <w:sz w:val="20"/>
          <w:szCs w:val="20"/>
          <w:lang w:val="en-GB"/>
        </w:rPr>
      </w:pPr>
    </w:p>
    <w:p w14:paraId="65284061" w14:textId="77777777" w:rsidR="00FE653D" w:rsidRPr="00457501" w:rsidRDefault="00FE653D" w:rsidP="00E56B1C">
      <w:pPr>
        <w:jc w:val="both"/>
        <w:rPr>
          <w:rStyle w:val="A0"/>
          <w:sz w:val="20"/>
          <w:szCs w:val="20"/>
          <w:lang w:val="en-GB"/>
        </w:rPr>
      </w:pPr>
    </w:p>
    <w:p w14:paraId="543AA660" w14:textId="77777777" w:rsidR="00FE653D" w:rsidRPr="00457501" w:rsidRDefault="00FE653D" w:rsidP="00E56B1C">
      <w:pPr>
        <w:jc w:val="both"/>
        <w:rPr>
          <w:rStyle w:val="A0"/>
          <w:sz w:val="20"/>
          <w:szCs w:val="20"/>
          <w:lang w:val="en-GB"/>
        </w:rPr>
      </w:pPr>
    </w:p>
    <w:p w14:paraId="0BC64877" w14:textId="28132B93" w:rsidR="00E56B1C" w:rsidRPr="00457501" w:rsidRDefault="00855E4E" w:rsidP="00E56B1C">
      <w:pPr>
        <w:jc w:val="both"/>
        <w:rPr>
          <w:rStyle w:val="A0"/>
          <w:sz w:val="20"/>
          <w:szCs w:val="20"/>
          <w:lang w:val="en-GB"/>
        </w:rPr>
      </w:pPr>
      <w:r w:rsidRPr="00457501">
        <w:rPr>
          <w:rStyle w:val="A0"/>
          <w:sz w:val="20"/>
          <w:szCs w:val="20"/>
          <w:lang w:val="en-GB"/>
        </w:rPr>
        <w:t>Company stamp</w:t>
      </w:r>
    </w:p>
    <w:p w14:paraId="3E1D0C80" w14:textId="77777777" w:rsidR="00B65889" w:rsidRPr="00457501" w:rsidRDefault="00B65889" w:rsidP="00E56B1C">
      <w:pPr>
        <w:jc w:val="both"/>
        <w:rPr>
          <w:rStyle w:val="A0"/>
          <w:sz w:val="20"/>
          <w:szCs w:val="20"/>
          <w:lang w:val="en-GB"/>
        </w:rPr>
      </w:pPr>
    </w:p>
    <w:p w14:paraId="5EC5AFBD" w14:textId="77777777" w:rsidR="00B65889" w:rsidRPr="00457501" w:rsidRDefault="00B65889" w:rsidP="00E56B1C">
      <w:pPr>
        <w:jc w:val="both"/>
        <w:rPr>
          <w:rStyle w:val="A0"/>
          <w:sz w:val="20"/>
          <w:szCs w:val="20"/>
          <w:lang w:val="en-GB"/>
        </w:rPr>
      </w:pPr>
    </w:p>
    <w:p w14:paraId="54451A97" w14:textId="1D3CB644" w:rsidR="00B65889" w:rsidRPr="00457501" w:rsidRDefault="00124D72" w:rsidP="00BE772C">
      <w:pPr>
        <w:rPr>
          <w:rStyle w:val="A0"/>
          <w:b/>
          <w:bCs/>
          <w:i/>
          <w:iCs/>
          <w:sz w:val="20"/>
          <w:szCs w:val="20"/>
          <w:u w:val="single"/>
          <w:lang w:val="en-GB"/>
        </w:rPr>
      </w:pPr>
      <w:r w:rsidRPr="00457501">
        <w:rPr>
          <w:rStyle w:val="A0"/>
          <w:b/>
          <w:bCs/>
          <w:i/>
          <w:iCs/>
          <w:sz w:val="20"/>
          <w:szCs w:val="20"/>
          <w:u w:val="single"/>
          <w:lang w:val="en-GB"/>
        </w:rPr>
        <w:t xml:space="preserve">*(PS: </w:t>
      </w:r>
      <w:r w:rsidR="00855E4E" w:rsidRPr="00457501">
        <w:rPr>
          <w:rStyle w:val="A0"/>
          <w:b/>
          <w:bCs/>
          <w:i/>
          <w:iCs/>
          <w:sz w:val="20"/>
          <w:szCs w:val="20"/>
          <w:u w:val="single"/>
          <w:lang w:val="en-GB"/>
        </w:rPr>
        <w:t>This is a data destruction certificate template that should not be filled in</w:t>
      </w:r>
      <w:r w:rsidRPr="00457501">
        <w:rPr>
          <w:rStyle w:val="A0"/>
          <w:b/>
          <w:bCs/>
          <w:i/>
          <w:iCs/>
          <w:sz w:val="20"/>
          <w:szCs w:val="20"/>
          <w:u w:val="single"/>
          <w:lang w:val="en-GB"/>
        </w:rPr>
        <w:t>).</w:t>
      </w:r>
      <w:r w:rsidR="00B65889" w:rsidRPr="00457501">
        <w:rPr>
          <w:rStyle w:val="A0"/>
          <w:b/>
          <w:bCs/>
          <w:i/>
          <w:iCs/>
          <w:sz w:val="20"/>
          <w:szCs w:val="20"/>
          <w:u w:val="single"/>
          <w:lang w:val="en-GB"/>
        </w:rPr>
        <w:br w:type="page"/>
      </w:r>
    </w:p>
    <w:p w14:paraId="01C16648" w14:textId="0D936120" w:rsidR="00124D72" w:rsidRPr="00457501" w:rsidRDefault="00124D72" w:rsidP="00BE772C">
      <w:pPr>
        <w:rPr>
          <w:rStyle w:val="A0"/>
          <w:sz w:val="20"/>
          <w:szCs w:val="20"/>
          <w:lang w:val="en-GB"/>
        </w:rPr>
        <w:sectPr w:rsidR="00124D72" w:rsidRPr="00457501" w:rsidSect="00FE653D">
          <w:headerReference w:type="default" r:id="rId12"/>
          <w:footerReference w:type="default" r:id="rId13"/>
          <w:type w:val="continuous"/>
          <w:pgSz w:w="11900" w:h="16840"/>
          <w:pgMar w:top="1418" w:right="1418" w:bottom="1418" w:left="1418" w:header="709" w:footer="709" w:gutter="0"/>
          <w:cols w:space="708"/>
          <w:docGrid w:linePitch="360"/>
        </w:sectPr>
      </w:pPr>
    </w:p>
    <w:p w14:paraId="464A8EC4" w14:textId="77777777" w:rsidR="00E56B1C" w:rsidRPr="00457501" w:rsidRDefault="00E56B1C" w:rsidP="00E56B1C">
      <w:pPr>
        <w:jc w:val="both"/>
        <w:rPr>
          <w:rFonts w:cs="Gotham"/>
          <w:i/>
          <w:color w:val="000000"/>
          <w:lang w:val="en-GB"/>
        </w:rPr>
        <w:sectPr w:rsidR="00E56B1C" w:rsidRPr="00457501" w:rsidSect="00E56B1C">
          <w:type w:val="continuous"/>
          <w:pgSz w:w="11900" w:h="16840"/>
          <w:pgMar w:top="1418" w:right="1418" w:bottom="1418" w:left="1418" w:header="709" w:footer="709" w:gutter="0"/>
          <w:cols w:space="708"/>
          <w:docGrid w:linePitch="360"/>
        </w:sectPr>
      </w:pPr>
    </w:p>
    <w:p w14:paraId="3D602553" w14:textId="7D7E65B6" w:rsidR="00BE772C" w:rsidRPr="00457501" w:rsidRDefault="00855E4E" w:rsidP="00BE772C">
      <w:pPr>
        <w:pStyle w:val="Style1"/>
        <w:numPr>
          <w:ilvl w:val="0"/>
          <w:numId w:val="0"/>
        </w:numPr>
        <w:rPr>
          <w:lang w:val="en-GB"/>
        </w:rPr>
      </w:pPr>
      <w:r w:rsidRPr="00457501">
        <w:rPr>
          <w:lang w:val="en-GB"/>
        </w:rPr>
        <w:t>Appendix</w:t>
      </w:r>
      <w:r w:rsidR="00B65889" w:rsidRPr="00457501">
        <w:rPr>
          <w:lang w:val="en-GB"/>
        </w:rPr>
        <w:t xml:space="preserve"> B –SecNumCloud</w:t>
      </w:r>
      <w:r w:rsidR="00F41BF1" w:rsidRPr="00457501">
        <w:rPr>
          <w:lang w:val="en-GB"/>
        </w:rPr>
        <w:t xml:space="preserve">. </w:t>
      </w:r>
      <w:r w:rsidR="00BB2086">
        <w:rPr>
          <w:lang w:val="en-GB"/>
        </w:rPr>
        <w:t>Qualification</w:t>
      </w:r>
      <w:r w:rsidRPr="00457501">
        <w:rPr>
          <w:lang w:val="en-GB"/>
        </w:rPr>
        <w:t xml:space="preserve"> certificate</w:t>
      </w:r>
    </w:p>
    <w:p w14:paraId="04372E61" w14:textId="6B1F5E2B" w:rsidR="00806346" w:rsidRDefault="00806346" w:rsidP="002023CB">
      <w:pPr>
        <w:pStyle w:val="Style1"/>
        <w:numPr>
          <w:ilvl w:val="0"/>
          <w:numId w:val="0"/>
        </w:numPr>
        <w:rPr>
          <w:lang w:val="en-GB"/>
        </w:rPr>
      </w:pPr>
    </w:p>
    <w:p w14:paraId="2B5B29EF" w14:textId="4FC7F0E3" w:rsidR="00534AFB" w:rsidRDefault="00150807" w:rsidP="002023CB">
      <w:pPr>
        <w:pStyle w:val="Style1"/>
        <w:numPr>
          <w:ilvl w:val="0"/>
          <w:numId w:val="0"/>
        </w:numPr>
        <w:rPr>
          <w:lang w:val="en-GB"/>
        </w:rPr>
      </w:pPr>
      <w:r>
        <w:rPr>
          <w:rFonts w:cs="Gotham"/>
          <w:b/>
          <w:bCs/>
          <w:i/>
          <w:iCs/>
          <w:noProof/>
          <w:color w:val="000000"/>
          <w:u w:val="single"/>
          <w:lang w:val="en-GB"/>
        </w:rPr>
        <w:drawing>
          <wp:inline distT="0" distB="0" distL="0" distR="0" wp14:anchorId="44710709" wp14:editId="3F27C48E">
            <wp:extent cx="5574631" cy="7891116"/>
            <wp:effectExtent l="0" t="0" r="1270" b="0"/>
            <wp:docPr id="916704504" name="Image 1" descr="Une image contenant texte, capture d’écran, document, lett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704504" name="Image 1" descr="Une image contenant texte, capture d’écran, document, lettre&#10;&#10;Description générée automatiquement"/>
                    <pic:cNvPicPr/>
                  </pic:nvPicPr>
                  <pic:blipFill>
                    <a:blip r:embed="rId14">
                      <a:extLst>
                        <a:ext uri="{28A0092B-C50C-407E-A947-70E740481C1C}">
                          <a14:useLocalDpi xmlns:a14="http://schemas.microsoft.com/office/drawing/2010/main" val="0"/>
                        </a:ext>
                      </a:extLst>
                    </a:blip>
                    <a:stretch>
                      <a:fillRect/>
                    </a:stretch>
                  </pic:blipFill>
                  <pic:spPr>
                    <a:xfrm>
                      <a:off x="0" y="0"/>
                      <a:ext cx="5592142" cy="7915903"/>
                    </a:xfrm>
                    <a:prstGeom prst="rect">
                      <a:avLst/>
                    </a:prstGeom>
                  </pic:spPr>
                </pic:pic>
              </a:graphicData>
            </a:graphic>
          </wp:inline>
        </w:drawing>
      </w:r>
    </w:p>
    <w:p w14:paraId="278AEF80" w14:textId="0BD11CC1" w:rsidR="000424C9" w:rsidRDefault="000424C9" w:rsidP="002023CB">
      <w:pPr>
        <w:pStyle w:val="Style1"/>
        <w:numPr>
          <w:ilvl w:val="0"/>
          <w:numId w:val="0"/>
        </w:numPr>
        <w:rPr>
          <w:lang w:val="en-GB"/>
        </w:rPr>
      </w:pPr>
    </w:p>
    <w:p w14:paraId="26B53F37" w14:textId="6E56E6C7" w:rsidR="000424C9" w:rsidRDefault="000424C9" w:rsidP="002023CB">
      <w:pPr>
        <w:pStyle w:val="Style1"/>
        <w:numPr>
          <w:ilvl w:val="0"/>
          <w:numId w:val="0"/>
        </w:numPr>
        <w:rPr>
          <w:lang w:val="en-GB"/>
        </w:rPr>
      </w:pPr>
    </w:p>
    <w:p w14:paraId="35CA941A" w14:textId="186C68C6" w:rsidR="00534AFB" w:rsidRDefault="00150807" w:rsidP="002023CB">
      <w:pPr>
        <w:pStyle w:val="Style1"/>
        <w:numPr>
          <w:ilvl w:val="0"/>
          <w:numId w:val="0"/>
        </w:numPr>
        <w:rPr>
          <w:lang w:val="en-GB"/>
        </w:rPr>
      </w:pPr>
      <w:r>
        <w:rPr>
          <w:noProof/>
          <w:lang w:val="en-GB"/>
        </w:rPr>
        <w:drawing>
          <wp:inline distT="0" distB="0" distL="0" distR="0" wp14:anchorId="11FC3678" wp14:editId="5726C3D2">
            <wp:extent cx="5895933" cy="8317832"/>
            <wp:effectExtent l="0" t="0" r="0" b="1270"/>
            <wp:docPr id="1183969436" name="Image 2" descr="Une image contenant texte, lettre, papier,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969436" name="Image 2" descr="Une image contenant texte, lettre, papier, Police&#10;&#10;Description générée automatiquement"/>
                    <pic:cNvPicPr/>
                  </pic:nvPicPr>
                  <pic:blipFill>
                    <a:blip r:embed="rId15">
                      <a:extLst>
                        <a:ext uri="{28A0092B-C50C-407E-A947-70E740481C1C}">
                          <a14:useLocalDpi xmlns:a14="http://schemas.microsoft.com/office/drawing/2010/main" val="0"/>
                        </a:ext>
                      </a:extLst>
                    </a:blip>
                    <a:stretch>
                      <a:fillRect/>
                    </a:stretch>
                  </pic:blipFill>
                  <pic:spPr>
                    <a:xfrm>
                      <a:off x="0" y="0"/>
                      <a:ext cx="5907489" cy="8334135"/>
                    </a:xfrm>
                    <a:prstGeom prst="rect">
                      <a:avLst/>
                    </a:prstGeom>
                  </pic:spPr>
                </pic:pic>
              </a:graphicData>
            </a:graphic>
          </wp:inline>
        </w:drawing>
      </w:r>
    </w:p>
    <w:p w14:paraId="47BDBFB6" w14:textId="7D817C61" w:rsidR="000424C9" w:rsidRPr="00457501" w:rsidRDefault="00150807" w:rsidP="002023CB">
      <w:pPr>
        <w:pStyle w:val="Style1"/>
        <w:numPr>
          <w:ilvl w:val="0"/>
          <w:numId w:val="0"/>
        </w:numPr>
        <w:rPr>
          <w:lang w:val="en-GB"/>
        </w:rPr>
      </w:pPr>
      <w:r>
        <w:rPr>
          <w:noProof/>
          <w:lang w:val="en-GB"/>
        </w:rPr>
        <w:lastRenderedPageBreak/>
        <w:drawing>
          <wp:inline distT="0" distB="0" distL="0" distR="0" wp14:anchorId="6B8D8960" wp14:editId="2A61D4B6">
            <wp:extent cx="5743074" cy="8102182"/>
            <wp:effectExtent l="0" t="0" r="0" b="635"/>
            <wp:docPr id="970624857" name="Image 3" descr="Une image contenant texte, lettre, docume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624857" name="Image 3" descr="Une image contenant texte, lettre, document&#10;&#10;Description générée automatiquement"/>
                    <pic:cNvPicPr/>
                  </pic:nvPicPr>
                  <pic:blipFill>
                    <a:blip r:embed="rId16">
                      <a:extLst>
                        <a:ext uri="{28A0092B-C50C-407E-A947-70E740481C1C}">
                          <a14:useLocalDpi xmlns:a14="http://schemas.microsoft.com/office/drawing/2010/main" val="0"/>
                        </a:ext>
                      </a:extLst>
                    </a:blip>
                    <a:stretch>
                      <a:fillRect/>
                    </a:stretch>
                  </pic:blipFill>
                  <pic:spPr>
                    <a:xfrm>
                      <a:off x="0" y="0"/>
                      <a:ext cx="5750294" cy="8112368"/>
                    </a:xfrm>
                    <a:prstGeom prst="rect">
                      <a:avLst/>
                    </a:prstGeom>
                  </pic:spPr>
                </pic:pic>
              </a:graphicData>
            </a:graphic>
          </wp:inline>
        </w:drawing>
      </w:r>
    </w:p>
    <w:p w14:paraId="73CD63E4" w14:textId="77777777" w:rsidR="00806346" w:rsidRPr="00457501" w:rsidRDefault="00806346">
      <w:pPr>
        <w:rPr>
          <w:rFonts w:ascii="Montserrat Light" w:eastAsiaTheme="majorEastAsia" w:hAnsi="Montserrat Light" w:cstheme="majorBidi"/>
          <w:color w:val="EB595D"/>
          <w:sz w:val="24"/>
          <w:szCs w:val="24"/>
          <w:lang w:val="en-GB"/>
        </w:rPr>
      </w:pPr>
      <w:r w:rsidRPr="00457501">
        <w:rPr>
          <w:lang w:val="en-GB"/>
        </w:rPr>
        <w:br w:type="page"/>
      </w:r>
    </w:p>
    <w:p w14:paraId="3ADBD3A1" w14:textId="7E7DA8C1" w:rsidR="00806346" w:rsidRPr="00457501" w:rsidRDefault="008D14D1" w:rsidP="00806346">
      <w:pPr>
        <w:pStyle w:val="Style1"/>
        <w:numPr>
          <w:ilvl w:val="0"/>
          <w:numId w:val="0"/>
        </w:numPr>
        <w:ind w:left="720" w:hanging="360"/>
        <w:rPr>
          <w:lang w:val="en-GB"/>
        </w:rPr>
      </w:pPr>
      <w:r w:rsidRPr="00457501">
        <w:rPr>
          <w:lang w:val="en-GB"/>
        </w:rPr>
        <w:lastRenderedPageBreak/>
        <w:t>Appendix</w:t>
      </w:r>
      <w:r w:rsidR="00806346" w:rsidRPr="00457501">
        <w:rPr>
          <w:lang w:val="en-GB"/>
        </w:rPr>
        <w:t xml:space="preserve"> C</w:t>
      </w:r>
      <w:r w:rsidR="00B925CA" w:rsidRPr="00457501">
        <w:rPr>
          <w:lang w:val="en-GB"/>
        </w:rPr>
        <w:t xml:space="preserve"> </w:t>
      </w:r>
      <w:r w:rsidR="00806346" w:rsidRPr="00457501">
        <w:rPr>
          <w:lang w:val="en-GB"/>
        </w:rPr>
        <w:t xml:space="preserve">– </w:t>
      </w:r>
      <w:r w:rsidRPr="00457501">
        <w:rPr>
          <w:lang w:val="en-GB"/>
        </w:rPr>
        <w:t>List of Contact Persons</w:t>
      </w:r>
    </w:p>
    <w:p w14:paraId="574466F5" w14:textId="4914F2CF" w:rsidR="00806346" w:rsidRPr="00457501" w:rsidRDefault="008D14D1" w:rsidP="00806346">
      <w:pPr>
        <w:keepNext/>
        <w:pBdr>
          <w:top w:val="nil"/>
          <w:left w:val="nil"/>
          <w:bottom w:val="nil"/>
          <w:right w:val="nil"/>
          <w:between w:val="nil"/>
        </w:pBdr>
        <w:jc w:val="both"/>
        <w:rPr>
          <w:color w:val="000000"/>
          <w:lang w:val="en-GB"/>
        </w:rPr>
      </w:pPr>
      <w:r w:rsidRPr="00457501">
        <w:rPr>
          <w:color w:val="000000"/>
          <w:lang w:val="en-GB"/>
        </w:rPr>
        <w:t xml:space="preserve">This list of Contact Persons must be completed by the Parties as accurately as possible </w:t>
      </w:r>
      <w:proofErr w:type="gramStart"/>
      <w:r w:rsidRPr="00457501">
        <w:rPr>
          <w:color w:val="000000"/>
          <w:lang w:val="en-GB"/>
        </w:rPr>
        <w:t>in order to</w:t>
      </w:r>
      <w:proofErr w:type="gramEnd"/>
      <w:r w:rsidRPr="00457501">
        <w:rPr>
          <w:color w:val="000000"/>
          <w:lang w:val="en-GB"/>
        </w:rPr>
        <w:t xml:space="preserve"> guarantee the smooth execution of this Agreement</w:t>
      </w:r>
      <w:r w:rsidR="00806346" w:rsidRPr="00457501">
        <w:rPr>
          <w:color w:val="000000"/>
          <w:lang w:val="en-GB"/>
        </w:rPr>
        <w:t xml:space="preserve">. </w:t>
      </w:r>
    </w:p>
    <w:p w14:paraId="09974046" w14:textId="0A896E5D" w:rsidR="00C10834" w:rsidRPr="00457501" w:rsidRDefault="00C10834" w:rsidP="00806346">
      <w:pPr>
        <w:keepNext/>
        <w:pBdr>
          <w:top w:val="nil"/>
          <w:left w:val="nil"/>
          <w:bottom w:val="nil"/>
          <w:right w:val="nil"/>
          <w:between w:val="nil"/>
        </w:pBdr>
        <w:jc w:val="both"/>
        <w:rPr>
          <w:color w:val="000000"/>
          <w:lang w:val="en-GB"/>
        </w:rPr>
      </w:pPr>
    </w:p>
    <w:p w14:paraId="555B8A59" w14:textId="2967CE37" w:rsidR="00C10834" w:rsidRPr="00457501" w:rsidRDefault="008D14D1" w:rsidP="00806346">
      <w:pPr>
        <w:keepNext/>
        <w:pBdr>
          <w:top w:val="nil"/>
          <w:left w:val="nil"/>
          <w:bottom w:val="nil"/>
          <w:right w:val="nil"/>
          <w:between w:val="nil"/>
        </w:pBdr>
        <w:jc w:val="both"/>
        <w:rPr>
          <w:color w:val="000000"/>
          <w:lang w:val="en-GB"/>
        </w:rPr>
      </w:pPr>
      <w:r w:rsidRPr="00457501">
        <w:rPr>
          <w:color w:val="000000"/>
          <w:lang w:val="en-GB"/>
        </w:rPr>
        <w:t xml:space="preserve">The Parties undertake to update this list of Contact Persons in the event of changes. </w:t>
      </w:r>
      <w:r w:rsidR="00C10834" w:rsidRPr="00457501">
        <w:rPr>
          <w:color w:val="000000"/>
          <w:lang w:val="en-GB"/>
        </w:rPr>
        <w:t xml:space="preserve"> </w:t>
      </w:r>
    </w:p>
    <w:p w14:paraId="74A4E0BE" w14:textId="66BCED8B" w:rsidR="00806346" w:rsidRPr="00457501" w:rsidRDefault="00806346" w:rsidP="00806346">
      <w:pPr>
        <w:keepNext/>
        <w:pBdr>
          <w:top w:val="nil"/>
          <w:left w:val="nil"/>
          <w:bottom w:val="nil"/>
          <w:right w:val="nil"/>
          <w:between w:val="nil"/>
        </w:pBdr>
        <w:jc w:val="both"/>
        <w:rPr>
          <w:color w:val="000000"/>
          <w:lang w:val="en-GB"/>
        </w:rPr>
      </w:pPr>
    </w:p>
    <w:p w14:paraId="1BEAD6B4" w14:textId="77777777" w:rsidR="00C10834" w:rsidRPr="00457501" w:rsidRDefault="00C10834" w:rsidP="00806346">
      <w:pPr>
        <w:keepNext/>
        <w:pBdr>
          <w:top w:val="nil"/>
          <w:left w:val="nil"/>
          <w:bottom w:val="nil"/>
          <w:right w:val="nil"/>
          <w:between w:val="nil"/>
        </w:pBdr>
        <w:jc w:val="both"/>
        <w:rPr>
          <w:color w:val="000000"/>
          <w:lang w:val="en-GB"/>
        </w:rPr>
      </w:pPr>
    </w:p>
    <w:p w14:paraId="5F6F228C" w14:textId="745F7611" w:rsidR="00806346" w:rsidRPr="00457501" w:rsidRDefault="009D1A9D" w:rsidP="00806346">
      <w:pPr>
        <w:keepNext/>
        <w:pBdr>
          <w:top w:val="nil"/>
          <w:left w:val="nil"/>
          <w:bottom w:val="nil"/>
          <w:right w:val="nil"/>
          <w:between w:val="nil"/>
        </w:pBdr>
        <w:jc w:val="both"/>
        <w:rPr>
          <w:color w:val="000000"/>
          <w:lang w:val="en-GB"/>
        </w:rPr>
      </w:pPr>
      <w:r>
        <w:rPr>
          <w:color w:val="000000"/>
          <w:lang w:val="en-GB"/>
        </w:rPr>
        <w:t xml:space="preserve">CLIENT </w:t>
      </w:r>
      <w:r w:rsidR="008D14D1" w:rsidRPr="00457501">
        <w:rPr>
          <w:color w:val="000000"/>
          <w:lang w:val="en-GB"/>
        </w:rPr>
        <w:t xml:space="preserve">Security </w:t>
      </w:r>
      <w:r w:rsidR="001C4F55" w:rsidRPr="00457501">
        <w:rPr>
          <w:color w:val="000000"/>
          <w:lang w:val="en-GB"/>
        </w:rPr>
        <w:t>Department</w:t>
      </w:r>
      <w:r w:rsidR="008D14D1" w:rsidRPr="00457501">
        <w:rPr>
          <w:color w:val="000000"/>
          <w:lang w:val="en-GB"/>
        </w:rPr>
        <w:t xml:space="preserve"> or</w:t>
      </w:r>
      <w:r w:rsidR="00806346" w:rsidRPr="00457501">
        <w:rPr>
          <w:color w:val="000000"/>
          <w:lang w:val="en-GB"/>
        </w:rPr>
        <w:t xml:space="preserve"> </w:t>
      </w:r>
      <w:r w:rsidR="00B813B3" w:rsidRPr="00457501">
        <w:rPr>
          <w:color w:val="000000"/>
          <w:lang w:val="en-GB"/>
        </w:rPr>
        <w:t>Information Systems Security Manager</w:t>
      </w:r>
      <w:r w:rsidR="00806346" w:rsidRPr="00457501">
        <w:rPr>
          <w:color w:val="000000"/>
          <w:lang w:val="en-GB"/>
        </w:rPr>
        <w:t xml:space="preserve">: </w:t>
      </w:r>
    </w:p>
    <w:p w14:paraId="4E147E19" w14:textId="7CCC5047" w:rsidR="00E523FE" w:rsidRPr="00457501" w:rsidRDefault="00E523FE" w:rsidP="00E523FE">
      <w:pPr>
        <w:keepNext/>
        <w:pBdr>
          <w:top w:val="nil"/>
          <w:left w:val="nil"/>
          <w:bottom w:val="nil"/>
          <w:right w:val="nil"/>
          <w:between w:val="nil"/>
        </w:pBdr>
        <w:ind w:firstLine="708"/>
        <w:jc w:val="both"/>
        <w:rPr>
          <w:color w:val="000000"/>
          <w:lang w:val="en-GB"/>
        </w:rPr>
      </w:pPr>
      <w:r w:rsidRPr="00457501">
        <w:rPr>
          <w:color w:val="000000"/>
          <w:lang w:val="en-GB"/>
        </w:rPr>
        <w:t xml:space="preserve">Information: </w:t>
      </w:r>
      <w:r w:rsidR="001970A0">
        <w:rPr>
          <w:color w:val="000000"/>
          <w:lang w:val="en-GB"/>
        </w:rPr>
        <w:fldChar w:fldCharType="begin">
          <w:ffData>
            <w:name w:val="Texte24"/>
            <w:enabled/>
            <w:calcOnExit w:val="0"/>
            <w:textInput/>
          </w:ffData>
        </w:fldChar>
      </w:r>
      <w:bookmarkStart w:id="12" w:name="Texte24"/>
      <w:r w:rsidR="001970A0">
        <w:rPr>
          <w:color w:val="000000"/>
          <w:lang w:val="en-GB"/>
        </w:rPr>
        <w:instrText xml:space="preserve"> FORMTEXT </w:instrText>
      </w:r>
      <w:r w:rsidR="001970A0">
        <w:rPr>
          <w:color w:val="000000"/>
          <w:lang w:val="en-GB"/>
        </w:rPr>
      </w:r>
      <w:r w:rsidR="001970A0">
        <w:rPr>
          <w:color w:val="000000"/>
          <w:lang w:val="en-GB"/>
        </w:rPr>
        <w:fldChar w:fldCharType="separate"/>
      </w:r>
      <w:r w:rsidR="005736DD">
        <w:rPr>
          <w:noProof/>
          <w:color w:val="000000"/>
          <w:lang w:val="en-GB"/>
        </w:rPr>
        <w:t> </w:t>
      </w:r>
      <w:r w:rsidR="005736DD">
        <w:rPr>
          <w:noProof/>
          <w:color w:val="000000"/>
          <w:lang w:val="en-GB"/>
        </w:rPr>
        <w:t> </w:t>
      </w:r>
      <w:r w:rsidR="005736DD">
        <w:rPr>
          <w:noProof/>
          <w:color w:val="000000"/>
          <w:lang w:val="en-GB"/>
        </w:rPr>
        <w:t> </w:t>
      </w:r>
      <w:r w:rsidR="005736DD">
        <w:rPr>
          <w:noProof/>
          <w:color w:val="000000"/>
          <w:lang w:val="en-GB"/>
        </w:rPr>
        <w:t> </w:t>
      </w:r>
      <w:r w:rsidR="005736DD">
        <w:rPr>
          <w:noProof/>
          <w:color w:val="000000"/>
          <w:lang w:val="en-GB"/>
        </w:rPr>
        <w:t> </w:t>
      </w:r>
      <w:r w:rsidR="001970A0">
        <w:rPr>
          <w:color w:val="000000"/>
          <w:lang w:val="en-GB"/>
        </w:rPr>
        <w:fldChar w:fldCharType="end"/>
      </w:r>
      <w:bookmarkEnd w:id="12"/>
    </w:p>
    <w:p w14:paraId="03365350" w14:textId="6258BC0C" w:rsidR="00E523FE" w:rsidRPr="00457501" w:rsidRDefault="00E523FE" w:rsidP="00E523FE">
      <w:pPr>
        <w:keepNext/>
        <w:pBdr>
          <w:top w:val="nil"/>
          <w:left w:val="nil"/>
          <w:bottom w:val="nil"/>
          <w:right w:val="nil"/>
          <w:between w:val="nil"/>
        </w:pBdr>
        <w:ind w:firstLine="708"/>
        <w:jc w:val="both"/>
        <w:rPr>
          <w:i/>
          <w:iCs/>
          <w:color w:val="000000"/>
          <w:lang w:val="en-GB"/>
        </w:rPr>
      </w:pPr>
      <w:r w:rsidRPr="00457501">
        <w:rPr>
          <w:color w:val="000000"/>
          <w:lang w:val="en-GB"/>
        </w:rPr>
        <w:t xml:space="preserve">Email: </w:t>
      </w:r>
      <w:r w:rsidR="001970A0">
        <w:rPr>
          <w:color w:val="000000"/>
          <w:lang w:val="en-GB"/>
        </w:rPr>
        <w:fldChar w:fldCharType="begin">
          <w:ffData>
            <w:name w:val="Texte25"/>
            <w:enabled/>
            <w:calcOnExit w:val="0"/>
            <w:textInput/>
          </w:ffData>
        </w:fldChar>
      </w:r>
      <w:bookmarkStart w:id="13" w:name="Texte25"/>
      <w:r w:rsidR="001970A0">
        <w:rPr>
          <w:color w:val="000000"/>
          <w:lang w:val="en-GB"/>
        </w:rPr>
        <w:instrText xml:space="preserve"> FORMTEXT </w:instrText>
      </w:r>
      <w:r w:rsidR="001970A0">
        <w:rPr>
          <w:color w:val="000000"/>
          <w:lang w:val="en-GB"/>
        </w:rPr>
      </w:r>
      <w:r w:rsidR="001970A0">
        <w:rPr>
          <w:color w:val="000000"/>
          <w:lang w:val="en-GB"/>
        </w:rPr>
        <w:fldChar w:fldCharType="separate"/>
      </w:r>
      <w:r w:rsidR="005736DD">
        <w:rPr>
          <w:noProof/>
          <w:color w:val="000000"/>
          <w:lang w:val="en-GB"/>
        </w:rPr>
        <w:t> </w:t>
      </w:r>
      <w:r w:rsidR="005736DD">
        <w:rPr>
          <w:noProof/>
          <w:color w:val="000000"/>
          <w:lang w:val="en-GB"/>
        </w:rPr>
        <w:t> </w:t>
      </w:r>
      <w:r w:rsidR="005736DD">
        <w:rPr>
          <w:noProof/>
          <w:color w:val="000000"/>
          <w:lang w:val="en-GB"/>
        </w:rPr>
        <w:t> </w:t>
      </w:r>
      <w:r w:rsidR="005736DD">
        <w:rPr>
          <w:noProof/>
          <w:color w:val="000000"/>
          <w:lang w:val="en-GB"/>
        </w:rPr>
        <w:t> </w:t>
      </w:r>
      <w:r w:rsidR="005736DD">
        <w:rPr>
          <w:noProof/>
          <w:color w:val="000000"/>
          <w:lang w:val="en-GB"/>
        </w:rPr>
        <w:t> </w:t>
      </w:r>
      <w:r w:rsidR="001970A0">
        <w:rPr>
          <w:color w:val="000000"/>
          <w:lang w:val="en-GB"/>
        </w:rPr>
        <w:fldChar w:fldCharType="end"/>
      </w:r>
      <w:bookmarkEnd w:id="13"/>
    </w:p>
    <w:p w14:paraId="52527025" w14:textId="512F0901" w:rsidR="00AB32D0" w:rsidRPr="00457501" w:rsidRDefault="00AB32D0" w:rsidP="00806346">
      <w:pPr>
        <w:keepNext/>
        <w:pBdr>
          <w:top w:val="nil"/>
          <w:left w:val="nil"/>
          <w:bottom w:val="nil"/>
          <w:right w:val="nil"/>
          <w:between w:val="nil"/>
        </w:pBdr>
        <w:jc w:val="both"/>
        <w:rPr>
          <w:i/>
          <w:iCs/>
          <w:color w:val="000000"/>
          <w:lang w:val="en-GB"/>
        </w:rPr>
      </w:pPr>
    </w:p>
    <w:p w14:paraId="6077A8B4" w14:textId="77777777" w:rsidR="00AB32D0" w:rsidRPr="00457501" w:rsidRDefault="00AB32D0" w:rsidP="00806346">
      <w:pPr>
        <w:keepNext/>
        <w:pBdr>
          <w:top w:val="nil"/>
          <w:left w:val="nil"/>
          <w:bottom w:val="nil"/>
          <w:right w:val="nil"/>
          <w:between w:val="nil"/>
        </w:pBdr>
        <w:jc w:val="both"/>
        <w:rPr>
          <w:color w:val="000000"/>
          <w:lang w:val="en-GB"/>
        </w:rPr>
      </w:pPr>
    </w:p>
    <w:p w14:paraId="76AC09CD" w14:textId="5F544653" w:rsidR="00806346" w:rsidRPr="00457501" w:rsidRDefault="009D1A9D" w:rsidP="00806346">
      <w:pPr>
        <w:keepNext/>
        <w:pBdr>
          <w:top w:val="nil"/>
          <w:left w:val="nil"/>
          <w:bottom w:val="nil"/>
          <w:right w:val="nil"/>
          <w:between w:val="nil"/>
        </w:pBdr>
        <w:jc w:val="both"/>
        <w:rPr>
          <w:color w:val="000000"/>
          <w:lang w:val="en-GB"/>
        </w:rPr>
      </w:pPr>
      <w:r w:rsidRPr="00457501">
        <w:rPr>
          <w:color w:val="000000"/>
          <w:lang w:val="en-GB"/>
        </w:rPr>
        <w:t xml:space="preserve">3DS OUTSCALE </w:t>
      </w:r>
      <w:r w:rsidR="001C4F55" w:rsidRPr="00457501">
        <w:rPr>
          <w:color w:val="000000"/>
          <w:lang w:val="en-GB"/>
        </w:rPr>
        <w:t xml:space="preserve">Security Department or </w:t>
      </w:r>
      <w:r w:rsidR="003A4CA5" w:rsidRPr="00457501">
        <w:rPr>
          <w:color w:val="000000"/>
          <w:lang w:val="en-GB"/>
        </w:rPr>
        <w:t>Information Systems Security Manager:</w:t>
      </w:r>
      <w:r w:rsidR="00806346" w:rsidRPr="00457501">
        <w:rPr>
          <w:color w:val="000000"/>
          <w:lang w:val="en-GB"/>
        </w:rPr>
        <w:t xml:space="preserve"> </w:t>
      </w:r>
    </w:p>
    <w:p w14:paraId="070D0518" w14:textId="0BDF213E" w:rsidR="00C10834" w:rsidRPr="00457501" w:rsidRDefault="00C10834" w:rsidP="00C10834">
      <w:pPr>
        <w:keepNext/>
        <w:pBdr>
          <w:top w:val="nil"/>
          <w:left w:val="nil"/>
          <w:bottom w:val="nil"/>
          <w:right w:val="nil"/>
          <w:between w:val="nil"/>
        </w:pBdr>
        <w:ind w:firstLine="708"/>
        <w:jc w:val="both"/>
        <w:rPr>
          <w:color w:val="000000"/>
          <w:lang w:val="en-GB"/>
        </w:rPr>
      </w:pPr>
      <w:r w:rsidRPr="00457501">
        <w:rPr>
          <w:color w:val="000000"/>
          <w:lang w:val="en-GB"/>
        </w:rPr>
        <w:t xml:space="preserve">Information: </w:t>
      </w:r>
      <w:r w:rsidR="00DB4DA9">
        <w:rPr>
          <w:color w:val="000000"/>
          <w:lang w:val="en-GB"/>
        </w:rPr>
        <w:t>Security Department</w:t>
      </w:r>
    </w:p>
    <w:p w14:paraId="110190BE" w14:textId="41EC78AD" w:rsidR="00806346" w:rsidRPr="00457501" w:rsidRDefault="00806346" w:rsidP="00806346">
      <w:pPr>
        <w:keepNext/>
        <w:pBdr>
          <w:top w:val="nil"/>
          <w:left w:val="nil"/>
          <w:bottom w:val="nil"/>
          <w:right w:val="nil"/>
          <w:between w:val="nil"/>
        </w:pBdr>
        <w:ind w:firstLine="708"/>
        <w:jc w:val="both"/>
        <w:rPr>
          <w:color w:val="000000"/>
          <w:lang w:val="en-GB"/>
        </w:rPr>
      </w:pPr>
      <w:r w:rsidRPr="00457501">
        <w:rPr>
          <w:color w:val="000000"/>
          <w:lang w:val="en-GB"/>
        </w:rPr>
        <w:t xml:space="preserve">Email: </w:t>
      </w:r>
      <w:hyperlink r:id="rId17" w:history="1">
        <w:r w:rsidR="00286838" w:rsidRPr="00457501">
          <w:rPr>
            <w:rStyle w:val="Lienhypertexte"/>
            <w:lang w:val="en-GB"/>
          </w:rPr>
          <w:t>security@outscale.com</w:t>
        </w:r>
      </w:hyperlink>
      <w:r w:rsidR="00976E17" w:rsidRPr="00457501">
        <w:rPr>
          <w:color w:val="000000"/>
          <w:lang w:val="en-GB"/>
        </w:rPr>
        <w:t xml:space="preserve"> </w:t>
      </w:r>
    </w:p>
    <w:p w14:paraId="14C54A95" w14:textId="0F278B39" w:rsidR="00806346" w:rsidRPr="00457501" w:rsidRDefault="00806346" w:rsidP="00806346">
      <w:pPr>
        <w:keepNext/>
        <w:pBdr>
          <w:top w:val="nil"/>
          <w:left w:val="nil"/>
          <w:bottom w:val="nil"/>
          <w:right w:val="nil"/>
          <w:between w:val="nil"/>
        </w:pBdr>
        <w:jc w:val="both"/>
        <w:rPr>
          <w:color w:val="000000"/>
          <w:lang w:val="en-GB"/>
        </w:rPr>
      </w:pPr>
    </w:p>
    <w:p w14:paraId="5DFF8F85" w14:textId="77777777" w:rsidR="00C10834" w:rsidRPr="00457501" w:rsidRDefault="00C10834" w:rsidP="00806346">
      <w:pPr>
        <w:keepNext/>
        <w:pBdr>
          <w:top w:val="nil"/>
          <w:left w:val="nil"/>
          <w:bottom w:val="nil"/>
          <w:right w:val="nil"/>
          <w:between w:val="nil"/>
        </w:pBdr>
        <w:jc w:val="both"/>
        <w:rPr>
          <w:color w:val="000000"/>
          <w:lang w:val="en-GB"/>
        </w:rPr>
      </w:pPr>
    </w:p>
    <w:p w14:paraId="57CF6134" w14:textId="33FE7F6C" w:rsidR="00806346" w:rsidRPr="00457501" w:rsidRDefault="004A5953" w:rsidP="00806346">
      <w:pPr>
        <w:keepNext/>
        <w:pBdr>
          <w:top w:val="nil"/>
          <w:left w:val="nil"/>
          <w:bottom w:val="nil"/>
          <w:right w:val="nil"/>
          <w:between w:val="nil"/>
        </w:pBdr>
        <w:jc w:val="both"/>
        <w:rPr>
          <w:color w:val="000000"/>
          <w:lang w:val="en-GB"/>
        </w:rPr>
      </w:pPr>
      <w:r>
        <w:rPr>
          <w:color w:val="000000"/>
          <w:lang w:val="en-GB"/>
        </w:rPr>
        <w:t>CLIENT</w:t>
      </w:r>
      <w:r w:rsidR="00D366F4" w:rsidRPr="00457501">
        <w:rPr>
          <w:color w:val="000000"/>
          <w:lang w:val="en-GB"/>
        </w:rPr>
        <w:t xml:space="preserve"> Legal Department</w:t>
      </w:r>
    </w:p>
    <w:p w14:paraId="3C098A48" w14:textId="6FAC90F3" w:rsidR="00E523FE" w:rsidRPr="00457501" w:rsidRDefault="00E523FE" w:rsidP="00E523FE">
      <w:pPr>
        <w:keepNext/>
        <w:pBdr>
          <w:top w:val="nil"/>
          <w:left w:val="nil"/>
          <w:bottom w:val="nil"/>
          <w:right w:val="nil"/>
          <w:between w:val="nil"/>
        </w:pBdr>
        <w:ind w:firstLine="708"/>
        <w:jc w:val="both"/>
        <w:rPr>
          <w:color w:val="000000"/>
          <w:lang w:val="en-GB"/>
        </w:rPr>
      </w:pPr>
      <w:r w:rsidRPr="00457501">
        <w:rPr>
          <w:color w:val="000000"/>
          <w:lang w:val="en-GB"/>
        </w:rPr>
        <w:t xml:space="preserve">Information: </w:t>
      </w:r>
      <w:r w:rsidR="001970A0">
        <w:rPr>
          <w:color w:val="000000"/>
          <w:lang w:val="en-GB"/>
        </w:rPr>
        <w:fldChar w:fldCharType="begin">
          <w:ffData>
            <w:name w:val="Texte26"/>
            <w:enabled/>
            <w:calcOnExit w:val="0"/>
            <w:textInput/>
          </w:ffData>
        </w:fldChar>
      </w:r>
      <w:bookmarkStart w:id="14" w:name="Texte26"/>
      <w:r w:rsidR="001970A0">
        <w:rPr>
          <w:color w:val="000000"/>
          <w:lang w:val="en-GB"/>
        </w:rPr>
        <w:instrText xml:space="preserve"> FORMTEXT </w:instrText>
      </w:r>
      <w:r w:rsidR="001970A0">
        <w:rPr>
          <w:color w:val="000000"/>
          <w:lang w:val="en-GB"/>
        </w:rPr>
      </w:r>
      <w:r w:rsidR="001970A0">
        <w:rPr>
          <w:color w:val="000000"/>
          <w:lang w:val="en-GB"/>
        </w:rPr>
        <w:fldChar w:fldCharType="separate"/>
      </w:r>
      <w:r w:rsidR="005736DD">
        <w:rPr>
          <w:noProof/>
          <w:color w:val="000000"/>
          <w:lang w:val="en-GB"/>
        </w:rPr>
        <w:t> </w:t>
      </w:r>
      <w:r w:rsidR="005736DD">
        <w:rPr>
          <w:noProof/>
          <w:color w:val="000000"/>
          <w:lang w:val="en-GB"/>
        </w:rPr>
        <w:t> </w:t>
      </w:r>
      <w:r w:rsidR="005736DD">
        <w:rPr>
          <w:noProof/>
          <w:color w:val="000000"/>
          <w:lang w:val="en-GB"/>
        </w:rPr>
        <w:t> </w:t>
      </w:r>
      <w:r w:rsidR="005736DD">
        <w:rPr>
          <w:noProof/>
          <w:color w:val="000000"/>
          <w:lang w:val="en-GB"/>
        </w:rPr>
        <w:t> </w:t>
      </w:r>
      <w:r w:rsidR="005736DD">
        <w:rPr>
          <w:noProof/>
          <w:color w:val="000000"/>
          <w:lang w:val="en-GB"/>
        </w:rPr>
        <w:t> </w:t>
      </w:r>
      <w:r w:rsidR="001970A0">
        <w:rPr>
          <w:color w:val="000000"/>
          <w:lang w:val="en-GB"/>
        </w:rPr>
        <w:fldChar w:fldCharType="end"/>
      </w:r>
      <w:bookmarkEnd w:id="14"/>
    </w:p>
    <w:p w14:paraId="5BA74B88" w14:textId="32C10DD7" w:rsidR="00E523FE" w:rsidRPr="00457501" w:rsidRDefault="00E523FE" w:rsidP="00F87487">
      <w:pPr>
        <w:keepNext/>
        <w:pBdr>
          <w:top w:val="nil"/>
          <w:left w:val="nil"/>
          <w:bottom w:val="nil"/>
          <w:right w:val="nil"/>
          <w:between w:val="nil"/>
        </w:pBdr>
        <w:ind w:firstLine="708"/>
        <w:jc w:val="both"/>
        <w:rPr>
          <w:i/>
          <w:iCs/>
          <w:color w:val="000000"/>
          <w:lang w:val="en-GB"/>
        </w:rPr>
      </w:pPr>
      <w:r w:rsidRPr="00457501">
        <w:rPr>
          <w:color w:val="000000"/>
          <w:lang w:val="en-GB"/>
        </w:rPr>
        <w:t xml:space="preserve">Email: </w:t>
      </w:r>
      <w:r w:rsidR="001970A0">
        <w:rPr>
          <w:color w:val="000000"/>
          <w:lang w:val="en-GB"/>
        </w:rPr>
        <w:fldChar w:fldCharType="begin">
          <w:ffData>
            <w:name w:val="Texte27"/>
            <w:enabled/>
            <w:calcOnExit w:val="0"/>
            <w:textInput/>
          </w:ffData>
        </w:fldChar>
      </w:r>
      <w:bookmarkStart w:id="15" w:name="Texte27"/>
      <w:r w:rsidR="001970A0">
        <w:rPr>
          <w:color w:val="000000"/>
          <w:lang w:val="en-GB"/>
        </w:rPr>
        <w:instrText xml:space="preserve"> FORMTEXT </w:instrText>
      </w:r>
      <w:r w:rsidR="001970A0">
        <w:rPr>
          <w:color w:val="000000"/>
          <w:lang w:val="en-GB"/>
        </w:rPr>
      </w:r>
      <w:r w:rsidR="001970A0">
        <w:rPr>
          <w:color w:val="000000"/>
          <w:lang w:val="en-GB"/>
        </w:rPr>
        <w:fldChar w:fldCharType="separate"/>
      </w:r>
      <w:r w:rsidR="005736DD">
        <w:rPr>
          <w:noProof/>
          <w:color w:val="000000"/>
          <w:lang w:val="en-GB"/>
        </w:rPr>
        <w:t> </w:t>
      </w:r>
      <w:r w:rsidR="005736DD">
        <w:rPr>
          <w:noProof/>
          <w:color w:val="000000"/>
          <w:lang w:val="en-GB"/>
        </w:rPr>
        <w:t> </w:t>
      </w:r>
      <w:r w:rsidR="005736DD">
        <w:rPr>
          <w:noProof/>
          <w:color w:val="000000"/>
          <w:lang w:val="en-GB"/>
        </w:rPr>
        <w:t> </w:t>
      </w:r>
      <w:r w:rsidR="005736DD">
        <w:rPr>
          <w:noProof/>
          <w:color w:val="000000"/>
          <w:lang w:val="en-GB"/>
        </w:rPr>
        <w:t> </w:t>
      </w:r>
      <w:r w:rsidR="005736DD">
        <w:rPr>
          <w:noProof/>
          <w:color w:val="000000"/>
          <w:lang w:val="en-GB"/>
        </w:rPr>
        <w:t> </w:t>
      </w:r>
      <w:r w:rsidR="001970A0">
        <w:rPr>
          <w:color w:val="000000"/>
          <w:lang w:val="en-GB"/>
        </w:rPr>
        <w:fldChar w:fldCharType="end"/>
      </w:r>
      <w:bookmarkEnd w:id="15"/>
    </w:p>
    <w:p w14:paraId="03D332CE" w14:textId="5D43A638" w:rsidR="00C10834" w:rsidRPr="00457501" w:rsidRDefault="00C10834" w:rsidP="00806346">
      <w:pPr>
        <w:keepNext/>
        <w:pBdr>
          <w:top w:val="nil"/>
          <w:left w:val="nil"/>
          <w:bottom w:val="nil"/>
          <w:right w:val="nil"/>
          <w:between w:val="nil"/>
        </w:pBdr>
        <w:jc w:val="both"/>
        <w:rPr>
          <w:color w:val="000000"/>
          <w:sz w:val="21"/>
          <w:szCs w:val="24"/>
          <w:lang w:val="en-GB"/>
        </w:rPr>
      </w:pPr>
    </w:p>
    <w:p w14:paraId="074C8BD0" w14:textId="77777777" w:rsidR="00AB32D0" w:rsidRPr="00457501" w:rsidRDefault="00AB32D0" w:rsidP="00806346">
      <w:pPr>
        <w:keepNext/>
        <w:pBdr>
          <w:top w:val="nil"/>
          <w:left w:val="nil"/>
          <w:bottom w:val="nil"/>
          <w:right w:val="nil"/>
          <w:between w:val="nil"/>
        </w:pBdr>
        <w:jc w:val="both"/>
        <w:rPr>
          <w:color w:val="000000"/>
          <w:sz w:val="21"/>
          <w:szCs w:val="24"/>
          <w:lang w:val="en-GB"/>
        </w:rPr>
      </w:pPr>
    </w:p>
    <w:p w14:paraId="756FBD7F" w14:textId="0A0B0CE9" w:rsidR="00C10834" w:rsidRPr="00457501" w:rsidRDefault="00C10834" w:rsidP="00C10834">
      <w:pPr>
        <w:keepNext/>
        <w:pBdr>
          <w:top w:val="nil"/>
          <w:left w:val="nil"/>
          <w:bottom w:val="nil"/>
          <w:right w:val="nil"/>
          <w:between w:val="nil"/>
        </w:pBdr>
        <w:jc w:val="both"/>
        <w:rPr>
          <w:color w:val="000000"/>
          <w:lang w:val="en-GB"/>
        </w:rPr>
      </w:pPr>
      <w:r w:rsidRPr="00457501">
        <w:rPr>
          <w:color w:val="000000"/>
          <w:lang w:val="en-GB"/>
        </w:rPr>
        <w:t>3DS OUTSCALE</w:t>
      </w:r>
      <w:r w:rsidR="001C4F55" w:rsidRPr="00457501">
        <w:rPr>
          <w:color w:val="000000"/>
          <w:lang w:val="en-GB"/>
        </w:rPr>
        <w:t xml:space="preserve"> Legal Depar</w:t>
      </w:r>
      <w:r w:rsidR="00DB4DA9">
        <w:rPr>
          <w:color w:val="000000"/>
          <w:lang w:val="en-GB"/>
        </w:rPr>
        <w:t>t</w:t>
      </w:r>
      <w:r w:rsidR="001C4F55" w:rsidRPr="00457501">
        <w:rPr>
          <w:color w:val="000000"/>
          <w:lang w:val="en-GB"/>
        </w:rPr>
        <w:t>ment</w:t>
      </w:r>
    </w:p>
    <w:p w14:paraId="3AC1E964" w14:textId="72A378EB" w:rsidR="00C10834" w:rsidRPr="00457501" w:rsidRDefault="00C10834" w:rsidP="00C10834">
      <w:pPr>
        <w:keepNext/>
        <w:pBdr>
          <w:top w:val="nil"/>
          <w:left w:val="nil"/>
          <w:bottom w:val="nil"/>
          <w:right w:val="nil"/>
          <w:between w:val="nil"/>
        </w:pBdr>
        <w:ind w:firstLine="708"/>
        <w:jc w:val="both"/>
        <w:rPr>
          <w:color w:val="000000"/>
          <w:lang w:val="en-GB"/>
        </w:rPr>
      </w:pPr>
      <w:r w:rsidRPr="00457501">
        <w:rPr>
          <w:color w:val="000000"/>
          <w:lang w:val="en-GB"/>
        </w:rPr>
        <w:t xml:space="preserve">Information: </w:t>
      </w:r>
      <w:r w:rsidR="001C4F55" w:rsidRPr="00457501">
        <w:rPr>
          <w:color w:val="000000"/>
          <w:lang w:val="en-GB"/>
        </w:rPr>
        <w:t>Legal Department</w:t>
      </w:r>
    </w:p>
    <w:p w14:paraId="60C24532" w14:textId="1472B2D7" w:rsidR="00C10834" w:rsidRPr="00457501" w:rsidRDefault="00C10834" w:rsidP="00C10834">
      <w:pPr>
        <w:keepNext/>
        <w:pBdr>
          <w:top w:val="nil"/>
          <w:left w:val="nil"/>
          <w:bottom w:val="nil"/>
          <w:right w:val="nil"/>
          <w:between w:val="nil"/>
        </w:pBdr>
        <w:ind w:firstLine="708"/>
        <w:jc w:val="both"/>
        <w:rPr>
          <w:color w:val="000000"/>
          <w:lang w:val="en-GB"/>
        </w:rPr>
      </w:pPr>
      <w:r w:rsidRPr="00457501">
        <w:rPr>
          <w:color w:val="000000"/>
          <w:lang w:val="en-GB"/>
        </w:rPr>
        <w:t>Email:</w:t>
      </w:r>
      <w:r w:rsidR="004668B4" w:rsidRPr="00457501">
        <w:rPr>
          <w:color w:val="000000"/>
          <w:lang w:val="en-GB"/>
        </w:rPr>
        <w:t xml:space="preserve"> legal-fr@outscale.com</w:t>
      </w:r>
      <w:r w:rsidRPr="00457501">
        <w:rPr>
          <w:color w:val="000000"/>
          <w:lang w:val="en-GB"/>
        </w:rPr>
        <w:t xml:space="preserve"> </w:t>
      </w:r>
    </w:p>
    <w:p w14:paraId="2C8E9826" w14:textId="42B89FEC" w:rsidR="00C10834" w:rsidRPr="00457501" w:rsidRDefault="00C10834" w:rsidP="00806346">
      <w:pPr>
        <w:keepNext/>
        <w:pBdr>
          <w:top w:val="nil"/>
          <w:left w:val="nil"/>
          <w:bottom w:val="nil"/>
          <w:right w:val="nil"/>
          <w:between w:val="nil"/>
        </w:pBdr>
        <w:jc w:val="both"/>
        <w:rPr>
          <w:color w:val="000000"/>
          <w:sz w:val="21"/>
          <w:szCs w:val="24"/>
          <w:lang w:val="en-GB"/>
        </w:rPr>
      </w:pPr>
    </w:p>
    <w:p w14:paraId="5F876486" w14:textId="68284ECE" w:rsidR="00C10834" w:rsidRPr="00457501" w:rsidRDefault="00C10834" w:rsidP="00806346">
      <w:pPr>
        <w:keepNext/>
        <w:pBdr>
          <w:top w:val="nil"/>
          <w:left w:val="nil"/>
          <w:bottom w:val="nil"/>
          <w:right w:val="nil"/>
          <w:between w:val="nil"/>
        </w:pBdr>
        <w:jc w:val="both"/>
        <w:rPr>
          <w:color w:val="000000"/>
          <w:sz w:val="21"/>
          <w:szCs w:val="24"/>
          <w:lang w:val="en-GB"/>
        </w:rPr>
      </w:pPr>
    </w:p>
    <w:p w14:paraId="6D6424C7" w14:textId="1DB6C94D" w:rsidR="00C10834" w:rsidRPr="00457501" w:rsidRDefault="00DB4DA9" w:rsidP="00806346">
      <w:pPr>
        <w:keepNext/>
        <w:pBdr>
          <w:top w:val="nil"/>
          <w:left w:val="nil"/>
          <w:bottom w:val="nil"/>
          <w:right w:val="nil"/>
          <w:between w:val="nil"/>
        </w:pBdr>
        <w:jc w:val="both"/>
        <w:rPr>
          <w:color w:val="000000"/>
          <w:sz w:val="21"/>
          <w:szCs w:val="24"/>
          <w:lang w:val="en-GB"/>
        </w:rPr>
      </w:pPr>
      <w:r>
        <w:rPr>
          <w:color w:val="000000"/>
          <w:sz w:val="21"/>
          <w:szCs w:val="24"/>
          <w:lang w:val="en-GB"/>
        </w:rPr>
        <w:t>CLIENT</w:t>
      </w:r>
      <w:r w:rsidR="00861F01" w:rsidRPr="00457501">
        <w:rPr>
          <w:color w:val="000000"/>
          <w:sz w:val="21"/>
          <w:szCs w:val="24"/>
          <w:lang w:val="en-GB"/>
        </w:rPr>
        <w:t xml:space="preserve"> C</w:t>
      </w:r>
      <w:r w:rsidR="001C4F55" w:rsidRPr="00457501">
        <w:rPr>
          <w:color w:val="000000"/>
          <w:sz w:val="21"/>
          <w:szCs w:val="24"/>
          <w:lang w:val="en-GB"/>
        </w:rPr>
        <w:t xml:space="preserve">ompliance </w:t>
      </w:r>
      <w:r w:rsidR="00861F01" w:rsidRPr="00457501">
        <w:rPr>
          <w:color w:val="000000"/>
          <w:sz w:val="21"/>
          <w:szCs w:val="24"/>
          <w:lang w:val="en-GB"/>
        </w:rPr>
        <w:t>D</w:t>
      </w:r>
      <w:r w:rsidR="001C4F55" w:rsidRPr="00457501">
        <w:rPr>
          <w:color w:val="000000"/>
          <w:sz w:val="21"/>
          <w:szCs w:val="24"/>
          <w:lang w:val="en-GB"/>
        </w:rPr>
        <w:t>epartment</w:t>
      </w:r>
      <w:r w:rsidR="00C10834" w:rsidRPr="00457501">
        <w:rPr>
          <w:color w:val="000000"/>
          <w:sz w:val="21"/>
          <w:szCs w:val="24"/>
          <w:lang w:val="en-GB"/>
        </w:rPr>
        <w:t xml:space="preserve"> </w:t>
      </w:r>
      <w:r w:rsidR="001C4F55" w:rsidRPr="00457501">
        <w:rPr>
          <w:color w:val="000000"/>
          <w:sz w:val="21"/>
          <w:szCs w:val="24"/>
          <w:lang w:val="en-GB"/>
        </w:rPr>
        <w:t>or DPO</w:t>
      </w:r>
    </w:p>
    <w:p w14:paraId="2A4E9D1B" w14:textId="7D8329F5" w:rsidR="00E523FE" w:rsidRPr="00457501" w:rsidRDefault="00E523FE" w:rsidP="00E523FE">
      <w:pPr>
        <w:keepNext/>
        <w:pBdr>
          <w:top w:val="nil"/>
          <w:left w:val="nil"/>
          <w:bottom w:val="nil"/>
          <w:right w:val="nil"/>
          <w:between w:val="nil"/>
        </w:pBdr>
        <w:ind w:firstLine="708"/>
        <w:jc w:val="both"/>
        <w:rPr>
          <w:color w:val="000000"/>
          <w:lang w:val="en-GB"/>
        </w:rPr>
      </w:pPr>
      <w:r w:rsidRPr="00457501">
        <w:rPr>
          <w:color w:val="000000"/>
          <w:lang w:val="en-GB"/>
        </w:rPr>
        <w:t xml:space="preserve">Information: </w:t>
      </w:r>
      <w:r w:rsidR="001970A0">
        <w:rPr>
          <w:color w:val="000000"/>
          <w:lang w:val="en-GB"/>
        </w:rPr>
        <w:fldChar w:fldCharType="begin">
          <w:ffData>
            <w:name w:val="Texte29"/>
            <w:enabled/>
            <w:calcOnExit w:val="0"/>
            <w:textInput/>
          </w:ffData>
        </w:fldChar>
      </w:r>
      <w:bookmarkStart w:id="16" w:name="Texte29"/>
      <w:r w:rsidR="001970A0">
        <w:rPr>
          <w:color w:val="000000"/>
          <w:lang w:val="en-GB"/>
        </w:rPr>
        <w:instrText xml:space="preserve"> FORMTEXT </w:instrText>
      </w:r>
      <w:r w:rsidR="001970A0">
        <w:rPr>
          <w:color w:val="000000"/>
          <w:lang w:val="en-GB"/>
        </w:rPr>
      </w:r>
      <w:r w:rsidR="001970A0">
        <w:rPr>
          <w:color w:val="000000"/>
          <w:lang w:val="en-GB"/>
        </w:rPr>
        <w:fldChar w:fldCharType="separate"/>
      </w:r>
      <w:r w:rsidR="005736DD">
        <w:rPr>
          <w:noProof/>
          <w:color w:val="000000"/>
          <w:lang w:val="en-GB"/>
        </w:rPr>
        <w:t> </w:t>
      </w:r>
      <w:r w:rsidR="005736DD">
        <w:rPr>
          <w:noProof/>
          <w:color w:val="000000"/>
          <w:lang w:val="en-GB"/>
        </w:rPr>
        <w:t> </w:t>
      </w:r>
      <w:r w:rsidR="005736DD">
        <w:rPr>
          <w:noProof/>
          <w:color w:val="000000"/>
          <w:lang w:val="en-GB"/>
        </w:rPr>
        <w:t> </w:t>
      </w:r>
      <w:r w:rsidR="005736DD">
        <w:rPr>
          <w:noProof/>
          <w:color w:val="000000"/>
          <w:lang w:val="en-GB"/>
        </w:rPr>
        <w:t> </w:t>
      </w:r>
      <w:r w:rsidR="005736DD">
        <w:rPr>
          <w:noProof/>
          <w:color w:val="000000"/>
          <w:lang w:val="en-GB"/>
        </w:rPr>
        <w:t> </w:t>
      </w:r>
      <w:r w:rsidR="001970A0">
        <w:rPr>
          <w:color w:val="000000"/>
          <w:lang w:val="en-GB"/>
        </w:rPr>
        <w:fldChar w:fldCharType="end"/>
      </w:r>
      <w:bookmarkEnd w:id="16"/>
    </w:p>
    <w:p w14:paraId="24EDE4D6" w14:textId="2A2DA151" w:rsidR="00E523FE" w:rsidRPr="00457501" w:rsidRDefault="00E523FE" w:rsidP="00E523FE">
      <w:pPr>
        <w:keepNext/>
        <w:pBdr>
          <w:top w:val="nil"/>
          <w:left w:val="nil"/>
          <w:bottom w:val="nil"/>
          <w:right w:val="nil"/>
          <w:between w:val="nil"/>
        </w:pBdr>
        <w:ind w:firstLine="708"/>
        <w:jc w:val="both"/>
        <w:rPr>
          <w:i/>
          <w:iCs/>
          <w:color w:val="000000"/>
          <w:lang w:val="en-GB"/>
        </w:rPr>
      </w:pPr>
      <w:r w:rsidRPr="00457501">
        <w:rPr>
          <w:color w:val="000000"/>
          <w:lang w:val="en-GB"/>
        </w:rPr>
        <w:t xml:space="preserve">Email: </w:t>
      </w:r>
      <w:r w:rsidR="001970A0">
        <w:rPr>
          <w:color w:val="000000"/>
          <w:lang w:val="en-GB"/>
        </w:rPr>
        <w:fldChar w:fldCharType="begin">
          <w:ffData>
            <w:name w:val="Texte28"/>
            <w:enabled/>
            <w:calcOnExit w:val="0"/>
            <w:textInput/>
          </w:ffData>
        </w:fldChar>
      </w:r>
      <w:bookmarkStart w:id="17" w:name="Texte28"/>
      <w:r w:rsidR="001970A0">
        <w:rPr>
          <w:color w:val="000000"/>
          <w:lang w:val="en-GB"/>
        </w:rPr>
        <w:instrText xml:space="preserve"> FORMTEXT </w:instrText>
      </w:r>
      <w:r w:rsidR="001970A0">
        <w:rPr>
          <w:color w:val="000000"/>
          <w:lang w:val="en-GB"/>
        </w:rPr>
      </w:r>
      <w:r w:rsidR="001970A0">
        <w:rPr>
          <w:color w:val="000000"/>
          <w:lang w:val="en-GB"/>
        </w:rPr>
        <w:fldChar w:fldCharType="separate"/>
      </w:r>
      <w:r w:rsidR="005736DD">
        <w:rPr>
          <w:noProof/>
          <w:color w:val="000000"/>
          <w:lang w:val="en-GB"/>
        </w:rPr>
        <w:t> </w:t>
      </w:r>
      <w:r w:rsidR="005736DD">
        <w:rPr>
          <w:noProof/>
          <w:color w:val="000000"/>
          <w:lang w:val="en-GB"/>
        </w:rPr>
        <w:t> </w:t>
      </w:r>
      <w:r w:rsidR="005736DD">
        <w:rPr>
          <w:noProof/>
          <w:color w:val="000000"/>
          <w:lang w:val="en-GB"/>
        </w:rPr>
        <w:t> </w:t>
      </w:r>
      <w:r w:rsidR="005736DD">
        <w:rPr>
          <w:noProof/>
          <w:color w:val="000000"/>
          <w:lang w:val="en-GB"/>
        </w:rPr>
        <w:t> </w:t>
      </w:r>
      <w:r w:rsidR="005736DD">
        <w:rPr>
          <w:noProof/>
          <w:color w:val="000000"/>
          <w:lang w:val="en-GB"/>
        </w:rPr>
        <w:t> </w:t>
      </w:r>
      <w:r w:rsidR="001970A0">
        <w:rPr>
          <w:color w:val="000000"/>
          <w:lang w:val="en-GB"/>
        </w:rPr>
        <w:fldChar w:fldCharType="end"/>
      </w:r>
      <w:bookmarkEnd w:id="17"/>
    </w:p>
    <w:p w14:paraId="4FC9FA3C" w14:textId="1E9C5965" w:rsidR="00C10834" w:rsidRPr="00457501" w:rsidRDefault="00C10834" w:rsidP="00806346">
      <w:pPr>
        <w:keepNext/>
        <w:pBdr>
          <w:top w:val="nil"/>
          <w:left w:val="nil"/>
          <w:bottom w:val="nil"/>
          <w:right w:val="nil"/>
          <w:between w:val="nil"/>
        </w:pBdr>
        <w:jc w:val="both"/>
        <w:rPr>
          <w:color w:val="000000"/>
          <w:sz w:val="21"/>
          <w:szCs w:val="24"/>
          <w:lang w:val="en-GB"/>
        </w:rPr>
      </w:pPr>
    </w:p>
    <w:p w14:paraId="6F1E3F52" w14:textId="77777777" w:rsidR="00AB32D0" w:rsidRPr="00457501" w:rsidRDefault="00AB32D0" w:rsidP="00806346">
      <w:pPr>
        <w:keepNext/>
        <w:pBdr>
          <w:top w:val="nil"/>
          <w:left w:val="nil"/>
          <w:bottom w:val="nil"/>
          <w:right w:val="nil"/>
          <w:between w:val="nil"/>
        </w:pBdr>
        <w:jc w:val="both"/>
        <w:rPr>
          <w:color w:val="000000"/>
          <w:sz w:val="21"/>
          <w:szCs w:val="24"/>
          <w:lang w:val="en-GB"/>
        </w:rPr>
      </w:pPr>
    </w:p>
    <w:p w14:paraId="6006C44E" w14:textId="76F664B2" w:rsidR="00C10834" w:rsidRPr="00457501" w:rsidRDefault="00861F01" w:rsidP="00806346">
      <w:pPr>
        <w:keepNext/>
        <w:pBdr>
          <w:top w:val="nil"/>
          <w:left w:val="nil"/>
          <w:bottom w:val="nil"/>
          <w:right w:val="nil"/>
          <w:between w:val="nil"/>
        </w:pBdr>
        <w:jc w:val="both"/>
        <w:rPr>
          <w:color w:val="000000"/>
          <w:sz w:val="21"/>
          <w:szCs w:val="24"/>
          <w:lang w:val="en-GB"/>
        </w:rPr>
      </w:pPr>
      <w:r w:rsidRPr="00457501">
        <w:rPr>
          <w:color w:val="000000"/>
          <w:sz w:val="21"/>
          <w:szCs w:val="24"/>
          <w:lang w:val="en-GB"/>
        </w:rPr>
        <w:t xml:space="preserve">3DS OUTSCALE </w:t>
      </w:r>
      <w:r w:rsidR="001C4F55" w:rsidRPr="00457501">
        <w:rPr>
          <w:color w:val="000000"/>
          <w:sz w:val="21"/>
          <w:szCs w:val="24"/>
          <w:lang w:val="en-GB"/>
        </w:rPr>
        <w:t xml:space="preserve">Compliance </w:t>
      </w:r>
      <w:r w:rsidRPr="00457501">
        <w:rPr>
          <w:color w:val="000000"/>
          <w:sz w:val="21"/>
          <w:szCs w:val="24"/>
          <w:lang w:val="en-GB"/>
        </w:rPr>
        <w:t>D</w:t>
      </w:r>
      <w:r w:rsidR="001C4F55" w:rsidRPr="00457501">
        <w:rPr>
          <w:color w:val="000000"/>
          <w:sz w:val="21"/>
          <w:szCs w:val="24"/>
          <w:lang w:val="en-GB"/>
        </w:rPr>
        <w:t>epartment or</w:t>
      </w:r>
      <w:r w:rsidR="00C10834" w:rsidRPr="00457501">
        <w:rPr>
          <w:color w:val="000000"/>
          <w:sz w:val="21"/>
          <w:szCs w:val="24"/>
          <w:lang w:val="en-GB"/>
        </w:rPr>
        <w:t xml:space="preserve"> </w:t>
      </w:r>
      <w:r w:rsidR="001C4F55" w:rsidRPr="00457501">
        <w:rPr>
          <w:color w:val="000000"/>
          <w:sz w:val="21"/>
          <w:szCs w:val="24"/>
          <w:lang w:val="en-GB"/>
        </w:rPr>
        <w:t>DPO</w:t>
      </w:r>
    </w:p>
    <w:p w14:paraId="36B7C3A0" w14:textId="1C8C2EC3" w:rsidR="00C10834" w:rsidRPr="00457501" w:rsidRDefault="00C10834" w:rsidP="00C10834">
      <w:pPr>
        <w:keepNext/>
        <w:pBdr>
          <w:top w:val="nil"/>
          <w:left w:val="nil"/>
          <w:bottom w:val="nil"/>
          <w:right w:val="nil"/>
          <w:between w:val="nil"/>
        </w:pBdr>
        <w:ind w:firstLine="708"/>
        <w:jc w:val="both"/>
        <w:rPr>
          <w:color w:val="000000"/>
          <w:lang w:val="en-GB"/>
        </w:rPr>
      </w:pPr>
      <w:r w:rsidRPr="00457501">
        <w:rPr>
          <w:color w:val="000000"/>
          <w:lang w:val="en-GB"/>
        </w:rPr>
        <w:t>Information</w:t>
      </w:r>
      <w:r w:rsidR="0021167F">
        <w:rPr>
          <w:color w:val="000000"/>
          <w:lang w:val="en-GB"/>
        </w:rPr>
        <w:t>:</w:t>
      </w:r>
      <w:r w:rsidRPr="00457501">
        <w:rPr>
          <w:color w:val="000000"/>
          <w:lang w:val="en-GB"/>
        </w:rPr>
        <w:t xml:space="preserve"> </w:t>
      </w:r>
      <w:r w:rsidR="00976E17" w:rsidRPr="00457501">
        <w:rPr>
          <w:color w:val="000000"/>
          <w:lang w:val="en-GB"/>
        </w:rPr>
        <w:t>DPO</w:t>
      </w:r>
    </w:p>
    <w:p w14:paraId="2AB022C0" w14:textId="3F33D12D" w:rsidR="00C10834" w:rsidRPr="00457501" w:rsidRDefault="00C10834" w:rsidP="00C10834">
      <w:pPr>
        <w:keepNext/>
        <w:pBdr>
          <w:top w:val="nil"/>
          <w:left w:val="nil"/>
          <w:bottom w:val="nil"/>
          <w:right w:val="nil"/>
          <w:between w:val="nil"/>
        </w:pBdr>
        <w:ind w:firstLine="708"/>
        <w:jc w:val="both"/>
        <w:rPr>
          <w:color w:val="000000"/>
          <w:lang w:val="en-GB"/>
        </w:rPr>
      </w:pPr>
      <w:r w:rsidRPr="00457501">
        <w:rPr>
          <w:color w:val="000000"/>
          <w:lang w:val="en-GB"/>
        </w:rPr>
        <w:t xml:space="preserve">Email: </w:t>
      </w:r>
      <w:hyperlink r:id="rId18" w:history="1">
        <w:r w:rsidR="00976E17" w:rsidRPr="00457501">
          <w:rPr>
            <w:rStyle w:val="Lienhypertexte"/>
            <w:lang w:val="en-GB"/>
          </w:rPr>
          <w:t>donnees-personnelles@outscale.com</w:t>
        </w:r>
      </w:hyperlink>
      <w:r w:rsidR="00976E17" w:rsidRPr="00457501">
        <w:rPr>
          <w:color w:val="000000"/>
          <w:lang w:val="en-GB"/>
        </w:rPr>
        <w:t xml:space="preserve">  </w:t>
      </w:r>
    </w:p>
    <w:p w14:paraId="45E1A7CC" w14:textId="460430C2" w:rsidR="00C10834" w:rsidRPr="00457501" w:rsidRDefault="00C10834" w:rsidP="00806346">
      <w:pPr>
        <w:keepNext/>
        <w:pBdr>
          <w:top w:val="nil"/>
          <w:left w:val="nil"/>
          <w:bottom w:val="nil"/>
          <w:right w:val="nil"/>
          <w:between w:val="nil"/>
        </w:pBdr>
        <w:jc w:val="both"/>
        <w:rPr>
          <w:color w:val="000000"/>
          <w:sz w:val="21"/>
          <w:szCs w:val="24"/>
          <w:lang w:val="en-GB"/>
        </w:rPr>
      </w:pPr>
    </w:p>
    <w:p w14:paraId="29CF5F50" w14:textId="13885BED" w:rsidR="00C10834" w:rsidRPr="00457501" w:rsidRDefault="00C10834" w:rsidP="00806346">
      <w:pPr>
        <w:keepNext/>
        <w:pBdr>
          <w:top w:val="nil"/>
          <w:left w:val="nil"/>
          <w:bottom w:val="nil"/>
          <w:right w:val="nil"/>
          <w:between w:val="nil"/>
        </w:pBdr>
        <w:jc w:val="both"/>
        <w:rPr>
          <w:color w:val="000000"/>
          <w:sz w:val="21"/>
          <w:szCs w:val="24"/>
          <w:lang w:val="en-GB"/>
        </w:rPr>
      </w:pPr>
    </w:p>
    <w:p w14:paraId="713B6118" w14:textId="3B81BAAB" w:rsidR="00C10834" w:rsidRPr="00457501" w:rsidRDefault="0021167F" w:rsidP="00806346">
      <w:pPr>
        <w:keepNext/>
        <w:pBdr>
          <w:top w:val="nil"/>
          <w:left w:val="nil"/>
          <w:bottom w:val="nil"/>
          <w:right w:val="nil"/>
          <w:between w:val="nil"/>
        </w:pBdr>
        <w:jc w:val="both"/>
        <w:rPr>
          <w:color w:val="000000"/>
          <w:sz w:val="21"/>
          <w:szCs w:val="24"/>
          <w:lang w:val="en-GB"/>
        </w:rPr>
      </w:pPr>
      <w:r>
        <w:rPr>
          <w:color w:val="000000"/>
          <w:sz w:val="21"/>
          <w:szCs w:val="24"/>
          <w:lang w:val="en-GB"/>
        </w:rPr>
        <w:t>CLIENT</w:t>
      </w:r>
      <w:r w:rsidR="002509E5" w:rsidRPr="00457501">
        <w:rPr>
          <w:color w:val="000000"/>
          <w:sz w:val="21"/>
          <w:szCs w:val="24"/>
          <w:lang w:val="en-GB"/>
        </w:rPr>
        <w:t xml:space="preserve"> Sales Depar</w:t>
      </w:r>
      <w:r>
        <w:rPr>
          <w:color w:val="000000"/>
          <w:sz w:val="21"/>
          <w:szCs w:val="24"/>
          <w:lang w:val="en-GB"/>
        </w:rPr>
        <w:t>t</w:t>
      </w:r>
      <w:r w:rsidR="002509E5" w:rsidRPr="00457501">
        <w:rPr>
          <w:color w:val="000000"/>
          <w:sz w:val="21"/>
          <w:szCs w:val="24"/>
          <w:lang w:val="en-GB"/>
        </w:rPr>
        <w:t>ment</w:t>
      </w:r>
    </w:p>
    <w:p w14:paraId="5A864D1C" w14:textId="2C1A5C6A" w:rsidR="00E523FE" w:rsidRPr="00457501" w:rsidRDefault="00E523FE" w:rsidP="00E523FE">
      <w:pPr>
        <w:keepNext/>
        <w:pBdr>
          <w:top w:val="nil"/>
          <w:left w:val="nil"/>
          <w:bottom w:val="nil"/>
          <w:right w:val="nil"/>
          <w:between w:val="nil"/>
        </w:pBdr>
        <w:ind w:firstLine="708"/>
        <w:jc w:val="both"/>
        <w:rPr>
          <w:color w:val="000000"/>
          <w:lang w:val="en-GB"/>
        </w:rPr>
      </w:pPr>
      <w:r w:rsidRPr="00457501">
        <w:rPr>
          <w:color w:val="000000"/>
          <w:lang w:val="en-GB"/>
        </w:rPr>
        <w:t xml:space="preserve">Information: </w:t>
      </w:r>
      <w:r w:rsidR="001970A0">
        <w:rPr>
          <w:color w:val="000000"/>
          <w:lang w:val="en-GB"/>
        </w:rPr>
        <w:fldChar w:fldCharType="begin">
          <w:ffData>
            <w:name w:val="Texte30"/>
            <w:enabled/>
            <w:calcOnExit w:val="0"/>
            <w:textInput/>
          </w:ffData>
        </w:fldChar>
      </w:r>
      <w:bookmarkStart w:id="18" w:name="Texte30"/>
      <w:r w:rsidR="001970A0">
        <w:rPr>
          <w:color w:val="000000"/>
          <w:lang w:val="en-GB"/>
        </w:rPr>
        <w:instrText xml:space="preserve"> FORMTEXT </w:instrText>
      </w:r>
      <w:r w:rsidR="001970A0">
        <w:rPr>
          <w:color w:val="000000"/>
          <w:lang w:val="en-GB"/>
        </w:rPr>
      </w:r>
      <w:r w:rsidR="001970A0">
        <w:rPr>
          <w:color w:val="000000"/>
          <w:lang w:val="en-GB"/>
        </w:rPr>
        <w:fldChar w:fldCharType="separate"/>
      </w:r>
      <w:r w:rsidR="005736DD">
        <w:rPr>
          <w:noProof/>
          <w:color w:val="000000"/>
          <w:lang w:val="en-GB"/>
        </w:rPr>
        <w:t> </w:t>
      </w:r>
      <w:r w:rsidR="005736DD">
        <w:rPr>
          <w:noProof/>
          <w:color w:val="000000"/>
          <w:lang w:val="en-GB"/>
        </w:rPr>
        <w:t> </w:t>
      </w:r>
      <w:r w:rsidR="005736DD">
        <w:rPr>
          <w:noProof/>
          <w:color w:val="000000"/>
          <w:lang w:val="en-GB"/>
        </w:rPr>
        <w:t> </w:t>
      </w:r>
      <w:r w:rsidR="005736DD">
        <w:rPr>
          <w:noProof/>
          <w:color w:val="000000"/>
          <w:lang w:val="en-GB"/>
        </w:rPr>
        <w:t> </w:t>
      </w:r>
      <w:r w:rsidR="005736DD">
        <w:rPr>
          <w:noProof/>
          <w:color w:val="000000"/>
          <w:lang w:val="en-GB"/>
        </w:rPr>
        <w:t> </w:t>
      </w:r>
      <w:r w:rsidR="001970A0">
        <w:rPr>
          <w:color w:val="000000"/>
          <w:lang w:val="en-GB"/>
        </w:rPr>
        <w:fldChar w:fldCharType="end"/>
      </w:r>
      <w:bookmarkEnd w:id="18"/>
    </w:p>
    <w:p w14:paraId="5D99F38D" w14:textId="24EB78ED" w:rsidR="00AB32D0" w:rsidRPr="00457501" w:rsidRDefault="00E523FE" w:rsidP="00E523FE">
      <w:pPr>
        <w:keepNext/>
        <w:pBdr>
          <w:top w:val="nil"/>
          <w:left w:val="nil"/>
          <w:bottom w:val="nil"/>
          <w:right w:val="nil"/>
          <w:between w:val="nil"/>
        </w:pBdr>
        <w:ind w:firstLine="708"/>
        <w:jc w:val="both"/>
        <w:rPr>
          <w:i/>
          <w:iCs/>
          <w:color w:val="000000"/>
          <w:lang w:val="en-GB"/>
        </w:rPr>
      </w:pPr>
      <w:r w:rsidRPr="00457501">
        <w:rPr>
          <w:color w:val="000000"/>
          <w:lang w:val="en-GB"/>
        </w:rPr>
        <w:t xml:space="preserve">Email: </w:t>
      </w:r>
      <w:r w:rsidR="001970A0">
        <w:rPr>
          <w:color w:val="000000"/>
          <w:lang w:val="en-GB"/>
        </w:rPr>
        <w:fldChar w:fldCharType="begin">
          <w:ffData>
            <w:name w:val="Texte31"/>
            <w:enabled/>
            <w:calcOnExit w:val="0"/>
            <w:textInput/>
          </w:ffData>
        </w:fldChar>
      </w:r>
      <w:bookmarkStart w:id="19" w:name="Texte31"/>
      <w:r w:rsidR="001970A0">
        <w:rPr>
          <w:color w:val="000000"/>
          <w:lang w:val="en-GB"/>
        </w:rPr>
        <w:instrText xml:space="preserve"> FORMTEXT </w:instrText>
      </w:r>
      <w:r w:rsidR="001970A0">
        <w:rPr>
          <w:color w:val="000000"/>
          <w:lang w:val="en-GB"/>
        </w:rPr>
      </w:r>
      <w:r w:rsidR="001970A0">
        <w:rPr>
          <w:color w:val="000000"/>
          <w:lang w:val="en-GB"/>
        </w:rPr>
        <w:fldChar w:fldCharType="separate"/>
      </w:r>
      <w:r w:rsidR="005736DD">
        <w:rPr>
          <w:noProof/>
          <w:color w:val="000000"/>
          <w:lang w:val="en-GB"/>
        </w:rPr>
        <w:t> </w:t>
      </w:r>
      <w:r w:rsidR="005736DD">
        <w:rPr>
          <w:noProof/>
          <w:color w:val="000000"/>
          <w:lang w:val="en-GB"/>
        </w:rPr>
        <w:t> </w:t>
      </w:r>
      <w:r w:rsidR="005736DD">
        <w:rPr>
          <w:noProof/>
          <w:color w:val="000000"/>
          <w:lang w:val="en-GB"/>
        </w:rPr>
        <w:t> </w:t>
      </w:r>
      <w:r w:rsidR="005736DD">
        <w:rPr>
          <w:noProof/>
          <w:color w:val="000000"/>
          <w:lang w:val="en-GB"/>
        </w:rPr>
        <w:t> </w:t>
      </w:r>
      <w:r w:rsidR="005736DD">
        <w:rPr>
          <w:noProof/>
          <w:color w:val="000000"/>
          <w:lang w:val="en-GB"/>
        </w:rPr>
        <w:t> </w:t>
      </w:r>
      <w:r w:rsidR="001970A0">
        <w:rPr>
          <w:color w:val="000000"/>
          <w:lang w:val="en-GB"/>
        </w:rPr>
        <w:fldChar w:fldCharType="end"/>
      </w:r>
      <w:bookmarkEnd w:id="19"/>
    </w:p>
    <w:p w14:paraId="38801E87" w14:textId="3424FDE0" w:rsidR="00AB32D0" w:rsidRPr="00457501" w:rsidRDefault="00AB32D0" w:rsidP="00806346">
      <w:pPr>
        <w:keepNext/>
        <w:pBdr>
          <w:top w:val="nil"/>
          <w:left w:val="nil"/>
          <w:bottom w:val="nil"/>
          <w:right w:val="nil"/>
          <w:between w:val="nil"/>
        </w:pBdr>
        <w:jc w:val="both"/>
        <w:rPr>
          <w:color w:val="000000"/>
          <w:lang w:val="en-GB"/>
        </w:rPr>
      </w:pPr>
    </w:p>
    <w:p w14:paraId="0A2C36EC" w14:textId="77777777" w:rsidR="00AB32D0" w:rsidRPr="00457501" w:rsidRDefault="00AB32D0" w:rsidP="00806346">
      <w:pPr>
        <w:keepNext/>
        <w:pBdr>
          <w:top w:val="nil"/>
          <w:left w:val="nil"/>
          <w:bottom w:val="nil"/>
          <w:right w:val="nil"/>
          <w:between w:val="nil"/>
        </w:pBdr>
        <w:jc w:val="both"/>
        <w:rPr>
          <w:color w:val="000000"/>
          <w:sz w:val="21"/>
          <w:szCs w:val="24"/>
          <w:lang w:val="en-GB"/>
        </w:rPr>
      </w:pPr>
    </w:p>
    <w:p w14:paraId="6B7FC56A" w14:textId="40DD414A" w:rsidR="00C10834" w:rsidRPr="00457501" w:rsidRDefault="00C10834" w:rsidP="00806346">
      <w:pPr>
        <w:keepNext/>
        <w:pBdr>
          <w:top w:val="nil"/>
          <w:left w:val="nil"/>
          <w:bottom w:val="nil"/>
          <w:right w:val="nil"/>
          <w:between w:val="nil"/>
        </w:pBdr>
        <w:jc w:val="both"/>
        <w:rPr>
          <w:color w:val="000000"/>
          <w:sz w:val="21"/>
          <w:szCs w:val="24"/>
          <w:lang w:val="en-GB"/>
        </w:rPr>
      </w:pPr>
      <w:r w:rsidRPr="00457501">
        <w:rPr>
          <w:color w:val="000000"/>
          <w:sz w:val="21"/>
          <w:szCs w:val="24"/>
          <w:lang w:val="en-GB"/>
        </w:rPr>
        <w:t>3DS OUTSCALE</w:t>
      </w:r>
      <w:r w:rsidR="002509E5" w:rsidRPr="00457501">
        <w:rPr>
          <w:color w:val="000000"/>
          <w:sz w:val="21"/>
          <w:szCs w:val="24"/>
          <w:lang w:val="en-GB"/>
        </w:rPr>
        <w:t xml:space="preserve"> Sales Department</w:t>
      </w:r>
    </w:p>
    <w:p w14:paraId="2B3C6DC8" w14:textId="012114F2" w:rsidR="00C10834" w:rsidRPr="00457501" w:rsidRDefault="00C10834" w:rsidP="00C10834">
      <w:pPr>
        <w:keepNext/>
        <w:pBdr>
          <w:top w:val="nil"/>
          <w:left w:val="nil"/>
          <w:bottom w:val="nil"/>
          <w:right w:val="nil"/>
          <w:between w:val="nil"/>
        </w:pBdr>
        <w:ind w:firstLine="708"/>
        <w:jc w:val="both"/>
        <w:rPr>
          <w:color w:val="000000"/>
          <w:lang w:val="en-GB"/>
        </w:rPr>
      </w:pPr>
      <w:r w:rsidRPr="00457501">
        <w:rPr>
          <w:color w:val="000000"/>
          <w:lang w:val="en-GB"/>
        </w:rPr>
        <w:t xml:space="preserve">Information: </w:t>
      </w:r>
      <w:r w:rsidR="002509E5" w:rsidRPr="00457501">
        <w:rPr>
          <w:color w:val="000000"/>
          <w:lang w:val="en-GB"/>
        </w:rPr>
        <w:t>Sales Department</w:t>
      </w:r>
    </w:p>
    <w:p w14:paraId="484C5B50" w14:textId="6D2D286E" w:rsidR="00C10834" w:rsidRPr="00457501" w:rsidRDefault="00C10834" w:rsidP="00C10834">
      <w:pPr>
        <w:keepNext/>
        <w:pBdr>
          <w:top w:val="nil"/>
          <w:left w:val="nil"/>
          <w:bottom w:val="nil"/>
          <w:right w:val="nil"/>
          <w:between w:val="nil"/>
        </w:pBdr>
        <w:ind w:firstLine="708"/>
        <w:jc w:val="both"/>
        <w:rPr>
          <w:color w:val="000000"/>
          <w:lang w:val="en-GB"/>
        </w:rPr>
      </w:pPr>
      <w:r w:rsidRPr="00457501">
        <w:rPr>
          <w:color w:val="000000"/>
          <w:lang w:val="en-GB"/>
        </w:rPr>
        <w:t xml:space="preserve">Email: </w:t>
      </w:r>
      <w:hyperlink r:id="rId19" w:history="1">
        <w:r w:rsidR="00B04C23" w:rsidRPr="00457501">
          <w:rPr>
            <w:rStyle w:val="Lienhypertexte"/>
            <w:lang w:val="en-GB"/>
          </w:rPr>
          <w:t>sales-eu@outscale.com</w:t>
        </w:r>
      </w:hyperlink>
      <w:r w:rsidR="00976E17" w:rsidRPr="00457501">
        <w:rPr>
          <w:color w:val="000000"/>
          <w:lang w:val="en-GB"/>
        </w:rPr>
        <w:t xml:space="preserve"> </w:t>
      </w:r>
    </w:p>
    <w:p w14:paraId="75F3F64A" w14:textId="1ABDE138" w:rsidR="00C10834" w:rsidRPr="00457501" w:rsidRDefault="00C10834" w:rsidP="00806346">
      <w:pPr>
        <w:keepNext/>
        <w:pBdr>
          <w:top w:val="nil"/>
          <w:left w:val="nil"/>
          <w:bottom w:val="nil"/>
          <w:right w:val="nil"/>
          <w:between w:val="nil"/>
        </w:pBdr>
        <w:jc w:val="both"/>
        <w:rPr>
          <w:color w:val="000000"/>
          <w:sz w:val="21"/>
          <w:szCs w:val="24"/>
          <w:lang w:val="en-GB"/>
        </w:rPr>
      </w:pPr>
    </w:p>
    <w:p w14:paraId="0175E4EF" w14:textId="22DC5228" w:rsidR="00C1645B" w:rsidRPr="00457501" w:rsidRDefault="00C1645B" w:rsidP="00806346">
      <w:pPr>
        <w:keepNext/>
        <w:pBdr>
          <w:top w:val="nil"/>
          <w:left w:val="nil"/>
          <w:bottom w:val="nil"/>
          <w:right w:val="nil"/>
          <w:between w:val="nil"/>
        </w:pBdr>
        <w:jc w:val="both"/>
        <w:rPr>
          <w:color w:val="000000"/>
          <w:sz w:val="21"/>
          <w:szCs w:val="24"/>
          <w:lang w:val="en-GB"/>
        </w:rPr>
      </w:pPr>
    </w:p>
    <w:p w14:paraId="79489E3F" w14:textId="71EBDACC" w:rsidR="00C1645B" w:rsidRPr="00457501" w:rsidRDefault="00C1645B" w:rsidP="00806346">
      <w:pPr>
        <w:keepNext/>
        <w:pBdr>
          <w:top w:val="nil"/>
          <w:left w:val="nil"/>
          <w:bottom w:val="nil"/>
          <w:right w:val="nil"/>
          <w:between w:val="nil"/>
        </w:pBdr>
        <w:jc w:val="both"/>
        <w:rPr>
          <w:color w:val="000000"/>
          <w:sz w:val="21"/>
          <w:szCs w:val="24"/>
          <w:lang w:val="en-GB"/>
        </w:rPr>
      </w:pPr>
    </w:p>
    <w:p w14:paraId="0035A8BE" w14:textId="25973267" w:rsidR="00C1645B" w:rsidRPr="00457501" w:rsidRDefault="00C1645B" w:rsidP="00806346">
      <w:pPr>
        <w:keepNext/>
        <w:pBdr>
          <w:top w:val="nil"/>
          <w:left w:val="nil"/>
          <w:bottom w:val="nil"/>
          <w:right w:val="nil"/>
          <w:between w:val="nil"/>
        </w:pBdr>
        <w:jc w:val="both"/>
        <w:rPr>
          <w:color w:val="000000"/>
          <w:sz w:val="21"/>
          <w:szCs w:val="24"/>
          <w:lang w:val="en-GB"/>
        </w:rPr>
      </w:pPr>
    </w:p>
    <w:p w14:paraId="347567CC" w14:textId="77777777" w:rsidR="00C1645B" w:rsidRPr="00457501" w:rsidRDefault="00C1645B" w:rsidP="00806346">
      <w:pPr>
        <w:keepNext/>
        <w:pBdr>
          <w:top w:val="nil"/>
          <w:left w:val="nil"/>
          <w:bottom w:val="nil"/>
          <w:right w:val="nil"/>
          <w:between w:val="nil"/>
        </w:pBdr>
        <w:jc w:val="both"/>
        <w:rPr>
          <w:color w:val="000000"/>
          <w:sz w:val="21"/>
          <w:szCs w:val="24"/>
          <w:lang w:val="en-GB"/>
        </w:rPr>
      </w:pPr>
    </w:p>
    <w:p w14:paraId="3DEC800B" w14:textId="77777777" w:rsidR="00806346" w:rsidRPr="00457501" w:rsidRDefault="00806346" w:rsidP="002023CB">
      <w:pPr>
        <w:pStyle w:val="Style1"/>
        <w:numPr>
          <w:ilvl w:val="0"/>
          <w:numId w:val="0"/>
        </w:numPr>
        <w:rPr>
          <w:lang w:val="en-GB"/>
        </w:rPr>
      </w:pPr>
    </w:p>
    <w:sectPr w:rsidR="00806346" w:rsidRPr="00457501" w:rsidSect="00E56B1C">
      <w:type w:val="continuous"/>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61F9C" w14:textId="77777777" w:rsidR="009771FA" w:rsidRDefault="009771FA">
      <w:r>
        <w:separator/>
      </w:r>
    </w:p>
  </w:endnote>
  <w:endnote w:type="continuationSeparator" w:id="0">
    <w:p w14:paraId="4E05F40F" w14:textId="77777777" w:rsidR="009771FA" w:rsidRDefault="0097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 Ultra Light">
    <w:panose1 w:val="020B0604020202020204"/>
    <w:charset w:val="4D"/>
    <w:family w:val="auto"/>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ontserrat">
    <w:panose1 w:val="00000400000000000000"/>
    <w:charset w:val="4D"/>
    <w:family w:val="auto"/>
    <w:notTrueType/>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ontserrat Light">
    <w:altName w:val="﷽﷽﷽﷽﷽﷽﷽﷽"/>
    <w:panose1 w:val="020B0604020202020204"/>
    <w:charset w:val="4D"/>
    <w:family w:val="auto"/>
    <w:pitch w:val="variable"/>
    <w:sig w:usb0="2000020F" w:usb1="00000003" w:usb2="00000000" w:usb3="00000000" w:csb0="00000197" w:csb1="00000000"/>
  </w:font>
  <w:font w:name="Gotham">
    <w:altName w:val="Calibri"/>
    <w:panose1 w:val="020B0604020202020204"/>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39858" w14:textId="7AC29E52" w:rsidR="00073392" w:rsidRDefault="00073392" w:rsidP="00C1645B"/>
  <w:p w14:paraId="04AC6707" w14:textId="3DB094FC" w:rsidR="00073392" w:rsidRPr="001D24C8" w:rsidRDefault="00073392">
    <w:pPr>
      <w:pStyle w:val="Pieddepage"/>
      <w:jc w:val="center"/>
      <w:rPr>
        <w:sz w:val="16"/>
        <w:szCs w:val="16"/>
      </w:rPr>
    </w:pPr>
    <w:r w:rsidRPr="001D24C8">
      <w:rPr>
        <w:sz w:val="16"/>
        <w:szCs w:val="16"/>
      </w:rPr>
      <w:t xml:space="preserve">Page </w:t>
    </w:r>
    <w:r w:rsidRPr="001D24C8">
      <w:rPr>
        <w:sz w:val="16"/>
        <w:szCs w:val="16"/>
      </w:rPr>
      <w:fldChar w:fldCharType="begin"/>
    </w:r>
    <w:r w:rsidRPr="001D24C8">
      <w:rPr>
        <w:sz w:val="16"/>
        <w:szCs w:val="16"/>
      </w:rPr>
      <w:instrText>PAGE  \* Arabic  \* MERGEFORMAT</w:instrText>
    </w:r>
    <w:r w:rsidRPr="001D24C8">
      <w:rPr>
        <w:sz w:val="16"/>
        <w:szCs w:val="16"/>
      </w:rPr>
      <w:fldChar w:fldCharType="separate"/>
    </w:r>
    <w:r w:rsidRPr="001D24C8">
      <w:rPr>
        <w:sz w:val="16"/>
        <w:szCs w:val="16"/>
      </w:rPr>
      <w:t>2</w:t>
    </w:r>
    <w:r w:rsidRPr="001D24C8">
      <w:rPr>
        <w:sz w:val="16"/>
        <w:szCs w:val="16"/>
      </w:rPr>
      <w:fldChar w:fldCharType="end"/>
    </w:r>
    <w:r w:rsidRPr="001D24C8">
      <w:rPr>
        <w:sz w:val="16"/>
        <w:szCs w:val="16"/>
      </w:rPr>
      <w:t xml:space="preserve"> sur </w:t>
    </w:r>
    <w:r w:rsidRPr="001D24C8">
      <w:rPr>
        <w:sz w:val="16"/>
        <w:szCs w:val="16"/>
      </w:rPr>
      <w:fldChar w:fldCharType="begin"/>
    </w:r>
    <w:r w:rsidRPr="001D24C8">
      <w:rPr>
        <w:sz w:val="16"/>
        <w:szCs w:val="16"/>
      </w:rPr>
      <w:instrText>NUMPAGES  \* Arabic  \* MERGEFORMAT</w:instrText>
    </w:r>
    <w:r w:rsidRPr="001D24C8">
      <w:rPr>
        <w:sz w:val="16"/>
        <w:szCs w:val="16"/>
      </w:rPr>
      <w:fldChar w:fldCharType="separate"/>
    </w:r>
    <w:r w:rsidRPr="001D24C8">
      <w:rPr>
        <w:sz w:val="16"/>
        <w:szCs w:val="16"/>
      </w:rPr>
      <w:t>2</w:t>
    </w:r>
    <w:r w:rsidRPr="001D24C8">
      <w:rPr>
        <w:sz w:val="16"/>
        <w:szCs w:val="16"/>
      </w:rPr>
      <w:fldChar w:fldCharType="end"/>
    </w:r>
  </w:p>
  <w:p w14:paraId="64F93030" w14:textId="77777777" w:rsidR="00073392" w:rsidRDefault="00073392" w:rsidP="00C1645B">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E3741" w14:textId="77777777" w:rsidR="009771FA" w:rsidRDefault="009771FA">
      <w:r>
        <w:separator/>
      </w:r>
    </w:p>
  </w:footnote>
  <w:footnote w:type="continuationSeparator" w:id="0">
    <w:p w14:paraId="4204A477" w14:textId="77777777" w:rsidR="009771FA" w:rsidRDefault="00977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EB6B" w14:textId="3DB5093E" w:rsidR="00073392" w:rsidRPr="00150807" w:rsidRDefault="00073392" w:rsidP="00DB7178">
    <w:pPr>
      <w:pStyle w:val="En-tte"/>
      <w:tabs>
        <w:tab w:val="clear" w:pos="4536"/>
        <w:tab w:val="center" w:pos="8931"/>
      </w:tabs>
      <w:rPr>
        <w:sz w:val="16"/>
        <w:szCs w:val="16"/>
        <w:lang w:val="en-US"/>
      </w:rPr>
    </w:pPr>
    <w:r w:rsidRPr="00150807">
      <w:rPr>
        <w:sz w:val="16"/>
        <w:szCs w:val="16"/>
        <w:lang w:val="en-US"/>
      </w:rPr>
      <w:t xml:space="preserve"> SecNumCloud</w:t>
    </w:r>
    <w:r w:rsidR="00BD630C" w:rsidRPr="00150807">
      <w:rPr>
        <w:sz w:val="16"/>
        <w:szCs w:val="16"/>
        <w:lang w:val="en-US"/>
      </w:rPr>
      <w:t xml:space="preserve"> service agreement</w:t>
    </w:r>
    <w:r w:rsidRPr="00150807">
      <w:rPr>
        <w:sz w:val="16"/>
        <w:szCs w:val="16"/>
        <w:lang w:val="en-US"/>
      </w:rPr>
      <w:tab/>
      <w:t xml:space="preserve">Version </w:t>
    </w:r>
    <w:r w:rsidR="00150807" w:rsidRPr="00150807">
      <w:rPr>
        <w:sz w:val="16"/>
        <w:szCs w:val="16"/>
        <w:lang w:val="en-US"/>
      </w:rPr>
      <w:t>December</w:t>
    </w:r>
    <w:r w:rsidR="009A0A8E" w:rsidRPr="00150807">
      <w:rPr>
        <w:sz w:val="16"/>
        <w:szCs w:val="16"/>
        <w:lang w:val="en-US"/>
      </w:rPr>
      <w:t xml:space="preserve"> </w:t>
    </w:r>
    <w:r w:rsidR="00150807" w:rsidRPr="00150807">
      <w:rPr>
        <w:sz w:val="16"/>
        <w:szCs w:val="16"/>
        <w:lang w:val="en-US"/>
      </w:rPr>
      <w:t>6</w:t>
    </w:r>
    <w:r w:rsidR="00150807" w:rsidRPr="00150807">
      <w:rPr>
        <w:sz w:val="16"/>
        <w:szCs w:val="16"/>
        <w:vertAlign w:val="superscript"/>
        <w:lang w:val="en-US"/>
      </w:rPr>
      <w:t>th</w:t>
    </w:r>
    <w:r w:rsidR="00BD630C" w:rsidRPr="00150807">
      <w:rPr>
        <w:sz w:val="16"/>
        <w:szCs w:val="16"/>
        <w:lang w:val="en-US"/>
      </w:rPr>
      <w:t>,</w:t>
    </w:r>
    <w:r w:rsidR="00336FA8" w:rsidRPr="00150807">
      <w:rPr>
        <w:sz w:val="16"/>
        <w:szCs w:val="16"/>
        <w:lang w:val="en-US"/>
      </w:rPr>
      <w:t xml:space="preserve"> </w:t>
    </w:r>
    <w:r w:rsidR="008618EE" w:rsidRPr="00150807">
      <w:rPr>
        <w:sz w:val="16"/>
        <w:szCs w:val="16"/>
        <w:lang w:val="en-US"/>
      </w:rPr>
      <w:t>202</w:t>
    </w:r>
    <w:r w:rsidR="003E5669" w:rsidRPr="00150807">
      <w:rPr>
        <w:sz w:val="16"/>
        <w:szCs w:val="16"/>
        <w:lang w:val="en-US"/>
      </w:rPr>
      <w:t>3</w:t>
    </w:r>
    <w:r w:rsidRPr="00150807">
      <w:rPr>
        <w:sz w:val="16"/>
        <w:szCs w:val="16"/>
        <w:lang w:val="en-US"/>
      </w:rPr>
      <w:tab/>
    </w:r>
    <w:r w:rsidRPr="00150807">
      <w:rPr>
        <w:sz w:val="16"/>
        <w:szCs w:val="16"/>
        <w:lang w:val="en-US"/>
      </w:rPr>
      <w:tab/>
    </w:r>
    <w:r w:rsidRPr="00150807">
      <w:rPr>
        <w:sz w:val="16"/>
        <w:szCs w:val="16"/>
        <w:lang w:val="en-US"/>
      </w:rPr>
      <w:tab/>
    </w:r>
    <w:r w:rsidRPr="00150807">
      <w:rPr>
        <w:sz w:val="16"/>
        <w:szCs w:val="16"/>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1F04"/>
    <w:multiLevelType w:val="multilevel"/>
    <w:tmpl w:val="C4907A1E"/>
    <w:lvl w:ilvl="0">
      <w:start w:val="1"/>
      <w:numFmt w:val="decimal"/>
      <w:pStyle w:val="Style2"/>
      <w:lvlText w:val="ARTICLE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663D44"/>
    <w:multiLevelType w:val="multilevel"/>
    <w:tmpl w:val="50FE76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C92BB9"/>
    <w:multiLevelType w:val="multilevel"/>
    <w:tmpl w:val="23585A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381F20"/>
    <w:multiLevelType w:val="multilevel"/>
    <w:tmpl w:val="7942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E75EC3"/>
    <w:multiLevelType w:val="multilevel"/>
    <w:tmpl w:val="59E631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F1C526E"/>
    <w:multiLevelType w:val="multilevel"/>
    <w:tmpl w:val="FF2CE4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0A824AB"/>
    <w:multiLevelType w:val="multilevel"/>
    <w:tmpl w:val="DB6C6D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4D012E0"/>
    <w:multiLevelType w:val="hybridMultilevel"/>
    <w:tmpl w:val="8D72F976"/>
    <w:lvl w:ilvl="0" w:tplc="C3CC2058">
      <w:start w:val="1"/>
      <w:numFmt w:val="bullet"/>
      <w:lvlText w:val="-"/>
      <w:lvlJc w:val="left"/>
      <w:pPr>
        <w:ind w:left="7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2E4E05A">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26754C">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9708CC4">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64B88A">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7FAF70A">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D9CD0A8">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CC6D74">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8B8EB7E">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B2B7CFA"/>
    <w:multiLevelType w:val="multilevel"/>
    <w:tmpl w:val="B518E0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C3137C6"/>
    <w:multiLevelType w:val="multilevel"/>
    <w:tmpl w:val="E0641394"/>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1D057E12"/>
    <w:multiLevelType w:val="multilevel"/>
    <w:tmpl w:val="B4EEAA04"/>
    <w:lvl w:ilvl="0">
      <w:start w:val="6"/>
      <w:numFmt w:val="decimal"/>
      <w:lvlText w:val="%1."/>
      <w:lvlJc w:val="left"/>
      <w:pPr>
        <w:ind w:left="360" w:hanging="36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392261"/>
    <w:multiLevelType w:val="multilevel"/>
    <w:tmpl w:val="1D6885A0"/>
    <w:lvl w:ilvl="0">
      <w:start w:val="7"/>
      <w:numFmt w:val="bullet"/>
      <w:lvlText w:val="-"/>
      <w:lvlJc w:val="left"/>
      <w:pPr>
        <w:ind w:left="360" w:hanging="360"/>
      </w:pPr>
      <w:rPr>
        <w:rFonts w:ascii="Calibri" w:eastAsiaTheme="minorHAnsi" w:hAnsi="Calibri" w:cs="Calibri"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1EDA3B9B"/>
    <w:multiLevelType w:val="multilevel"/>
    <w:tmpl w:val="D6421B96"/>
    <w:lvl w:ilvl="0">
      <w:start w:val="1"/>
      <w:numFmt w:val="bullet"/>
      <w:lvlText w:val="●"/>
      <w:lvlJc w:val="left"/>
      <w:pPr>
        <w:ind w:left="775" w:hanging="360"/>
      </w:pPr>
      <w:rPr>
        <w:rFonts w:ascii="Noto Sans Symbols" w:eastAsia="Noto Sans Symbols" w:hAnsi="Noto Sans Symbols" w:cs="Noto Sans Symbols"/>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Symbols" w:eastAsia="Noto Sans Symbols" w:hAnsi="Noto Sans Symbols" w:cs="Noto Sans Symbols"/>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abstractNum w:abstractNumId="13" w15:restartNumberingAfterBreak="0">
    <w:nsid w:val="22B7755E"/>
    <w:multiLevelType w:val="multilevel"/>
    <w:tmpl w:val="F006DB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6AE094B"/>
    <w:multiLevelType w:val="multilevel"/>
    <w:tmpl w:val="66F07A30"/>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3C2DDB"/>
    <w:multiLevelType w:val="hybridMultilevel"/>
    <w:tmpl w:val="D02A6778"/>
    <w:lvl w:ilvl="0" w:tplc="983CB9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A75779E"/>
    <w:multiLevelType w:val="multilevel"/>
    <w:tmpl w:val="5BCCF9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2F190404"/>
    <w:multiLevelType w:val="multilevel"/>
    <w:tmpl w:val="7F14A0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362151E0"/>
    <w:multiLevelType w:val="multilevel"/>
    <w:tmpl w:val="08B42BCE"/>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ascii="Century Gothic" w:eastAsia="Century Gothic" w:hAnsi="Century Gothic" w:cs="Century Gothic" w:hint="default"/>
        <w:color w:val="auto"/>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A5078B"/>
    <w:multiLevelType w:val="multilevel"/>
    <w:tmpl w:val="3B1283EC"/>
    <w:lvl w:ilvl="0">
      <w:start w:val="8"/>
      <w:numFmt w:val="bullet"/>
      <w:lvlText w:val="-"/>
      <w:lvlJc w:val="left"/>
      <w:pPr>
        <w:ind w:left="72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A0462F8"/>
    <w:multiLevelType w:val="hybridMultilevel"/>
    <w:tmpl w:val="A46EA1D6"/>
    <w:lvl w:ilvl="0" w:tplc="39388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AA22BD5"/>
    <w:multiLevelType w:val="multilevel"/>
    <w:tmpl w:val="A43AD5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3E3A0A0B"/>
    <w:multiLevelType w:val="multilevel"/>
    <w:tmpl w:val="DB944B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3E83562A"/>
    <w:multiLevelType w:val="multilevel"/>
    <w:tmpl w:val="8292BD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24" w15:restartNumberingAfterBreak="0">
    <w:nsid w:val="44A653B2"/>
    <w:multiLevelType w:val="multilevel"/>
    <w:tmpl w:val="4176BF94"/>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C270EC"/>
    <w:multiLevelType w:val="multilevel"/>
    <w:tmpl w:val="E038471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492E369D"/>
    <w:multiLevelType w:val="multilevel"/>
    <w:tmpl w:val="D5523AA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B78121E"/>
    <w:multiLevelType w:val="multilevel"/>
    <w:tmpl w:val="64B289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4C8C4976"/>
    <w:multiLevelType w:val="hybridMultilevel"/>
    <w:tmpl w:val="35B4C374"/>
    <w:lvl w:ilvl="0" w:tplc="F5382BA4">
      <w:start w:val="1"/>
      <w:numFmt w:val="lowerRoman"/>
      <w:pStyle w:val="Style3"/>
      <w:lvlText w:val="(%1)"/>
      <w:lvlJc w:val="left"/>
      <w:pPr>
        <w:ind w:left="1004" w:hanging="72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9" w15:restartNumberingAfterBreak="0">
    <w:nsid w:val="4CC31013"/>
    <w:multiLevelType w:val="multilevel"/>
    <w:tmpl w:val="B420B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DD7E8B"/>
    <w:multiLevelType w:val="multilevel"/>
    <w:tmpl w:val="F586A0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DAA440E"/>
    <w:multiLevelType w:val="multilevel"/>
    <w:tmpl w:val="031A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671ADF"/>
    <w:multiLevelType w:val="multilevel"/>
    <w:tmpl w:val="02F6E7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501B5B24"/>
    <w:multiLevelType w:val="multilevel"/>
    <w:tmpl w:val="85BE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EC308D"/>
    <w:multiLevelType w:val="multilevel"/>
    <w:tmpl w:val="91944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6C0495A"/>
    <w:multiLevelType w:val="multilevel"/>
    <w:tmpl w:val="845076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5D3809BF"/>
    <w:multiLevelType w:val="multilevel"/>
    <w:tmpl w:val="32ECF0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60641ABA"/>
    <w:multiLevelType w:val="multilevel"/>
    <w:tmpl w:val="22FE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D22343"/>
    <w:multiLevelType w:val="hybridMultilevel"/>
    <w:tmpl w:val="46EEA4C6"/>
    <w:lvl w:ilvl="0" w:tplc="EDAA53F6">
      <w:start w:val="1"/>
      <w:numFmt w:val="decimal"/>
      <w:pStyle w:val="Styl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58F7902"/>
    <w:multiLevelType w:val="multilevel"/>
    <w:tmpl w:val="4D96EB0E"/>
    <w:lvl w:ilvl="0">
      <w:start w:val="9"/>
      <w:numFmt w:val="decimal"/>
      <w:lvlText w:val="%1."/>
      <w:lvlJc w:val="left"/>
      <w:pPr>
        <w:ind w:left="380" w:hanging="3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0" w15:restartNumberingAfterBreak="0">
    <w:nsid w:val="65E25643"/>
    <w:multiLevelType w:val="multilevel"/>
    <w:tmpl w:val="2DEE8E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6E5204F9"/>
    <w:multiLevelType w:val="multilevel"/>
    <w:tmpl w:val="4E30FA3C"/>
    <w:lvl w:ilvl="0">
      <w:start w:val="1"/>
      <w:numFmt w:val="decimal"/>
      <w:pStyle w:val="Titre1"/>
      <w:lvlText w:val="%1."/>
      <w:lvlJc w:val="left"/>
      <w:pPr>
        <w:ind w:left="354" w:hanging="360"/>
      </w:pPr>
    </w:lvl>
    <w:lvl w:ilvl="1">
      <w:start w:val="1"/>
      <w:numFmt w:val="decimal"/>
      <w:pStyle w:val="Titre2"/>
      <w:lvlText w:val="%1.%2."/>
      <w:lvlJc w:val="left"/>
      <w:pPr>
        <w:ind w:left="786" w:hanging="432"/>
      </w:pPr>
    </w:lvl>
    <w:lvl w:ilvl="2">
      <w:start w:val="1"/>
      <w:numFmt w:val="decimal"/>
      <w:lvlText w:val="%1.%2.%3."/>
      <w:lvlJc w:val="left"/>
      <w:pPr>
        <w:ind w:left="1218" w:hanging="504"/>
      </w:pPr>
    </w:lvl>
    <w:lvl w:ilvl="3">
      <w:start w:val="1"/>
      <w:numFmt w:val="decimal"/>
      <w:lvlText w:val="%1.%2.%3.%4."/>
      <w:lvlJc w:val="left"/>
      <w:pPr>
        <w:ind w:left="1722" w:hanging="648"/>
      </w:pPr>
    </w:lvl>
    <w:lvl w:ilvl="4">
      <w:start w:val="1"/>
      <w:numFmt w:val="decimal"/>
      <w:lvlText w:val="%1.%2.%3.%4.%5."/>
      <w:lvlJc w:val="left"/>
      <w:pPr>
        <w:ind w:left="2226" w:hanging="792"/>
      </w:pPr>
    </w:lvl>
    <w:lvl w:ilvl="5">
      <w:start w:val="1"/>
      <w:numFmt w:val="decimal"/>
      <w:lvlText w:val="%1.%2.%3.%4.%5.%6."/>
      <w:lvlJc w:val="left"/>
      <w:pPr>
        <w:ind w:left="2730" w:hanging="936"/>
      </w:pPr>
    </w:lvl>
    <w:lvl w:ilvl="6">
      <w:start w:val="1"/>
      <w:numFmt w:val="decimal"/>
      <w:lvlText w:val="%1.%2.%3.%4.%5.%6.%7."/>
      <w:lvlJc w:val="left"/>
      <w:pPr>
        <w:ind w:left="3234" w:hanging="1080"/>
      </w:pPr>
    </w:lvl>
    <w:lvl w:ilvl="7">
      <w:start w:val="1"/>
      <w:numFmt w:val="decimal"/>
      <w:lvlText w:val="%1.%2.%3.%4.%5.%6.%7.%8."/>
      <w:lvlJc w:val="left"/>
      <w:pPr>
        <w:ind w:left="3738" w:hanging="1224"/>
      </w:pPr>
    </w:lvl>
    <w:lvl w:ilvl="8">
      <w:start w:val="1"/>
      <w:numFmt w:val="decimal"/>
      <w:lvlText w:val="%1.%2.%3.%4.%5.%6.%7.%8.%9."/>
      <w:lvlJc w:val="left"/>
      <w:pPr>
        <w:ind w:left="4314" w:hanging="1440"/>
      </w:pPr>
    </w:lvl>
  </w:abstractNum>
  <w:abstractNum w:abstractNumId="42" w15:restartNumberingAfterBreak="0">
    <w:nsid w:val="706E0839"/>
    <w:multiLevelType w:val="multilevel"/>
    <w:tmpl w:val="4C524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274159E"/>
    <w:multiLevelType w:val="multilevel"/>
    <w:tmpl w:val="283E37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74C90A10"/>
    <w:multiLevelType w:val="multilevel"/>
    <w:tmpl w:val="A6B60978"/>
    <w:lvl w:ilvl="0">
      <w:start w:val="1"/>
      <w:numFmt w:val="bullet"/>
      <w:lvlText w:val="●"/>
      <w:lvlJc w:val="left"/>
      <w:pPr>
        <w:ind w:left="1287" w:hanging="360"/>
      </w:pPr>
      <w:rPr>
        <w:rFonts w:ascii="Noto Sans Symbols" w:eastAsia="Noto Sans Symbols" w:hAnsi="Noto Sans Symbols" w:cs="Noto Sans Symbols"/>
      </w:rPr>
    </w:lvl>
    <w:lvl w:ilvl="1">
      <w:start w:val="7"/>
      <w:numFmt w:val="bullet"/>
      <w:lvlText w:val="-"/>
      <w:lvlJc w:val="left"/>
      <w:pPr>
        <w:ind w:left="2007" w:hanging="360"/>
      </w:pPr>
      <w:rPr>
        <w:rFonts w:ascii="Calibri" w:eastAsiaTheme="minorHAnsi" w:hAnsi="Calibri" w:cs="Calibri" w:hint="default"/>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5" w15:restartNumberingAfterBreak="0">
    <w:nsid w:val="79EA4EA2"/>
    <w:multiLevelType w:val="multilevel"/>
    <w:tmpl w:val="CD2240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7CCF54ED"/>
    <w:multiLevelType w:val="multilevel"/>
    <w:tmpl w:val="7FF6A1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7EAD06C9"/>
    <w:multiLevelType w:val="multilevel"/>
    <w:tmpl w:val="1B8AFFBA"/>
    <w:lvl w:ilvl="0">
      <w:start w:val="7"/>
      <w:numFmt w:val="bullet"/>
      <w:lvlText w:val="-"/>
      <w:lvlJc w:val="left"/>
      <w:pPr>
        <w:ind w:left="720" w:hanging="360"/>
      </w:pPr>
      <w:rPr>
        <w:rFonts w:ascii="Calibri" w:eastAsiaTheme="minorHAnsi" w:hAnsi="Calibri" w:cs="Calibri" w:hint="default"/>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032608307">
    <w:abstractNumId w:val="23"/>
  </w:num>
  <w:num w:numId="2" w16cid:durableId="1553156881">
    <w:abstractNumId w:val="36"/>
  </w:num>
  <w:num w:numId="3" w16cid:durableId="1160779898">
    <w:abstractNumId w:val="1"/>
  </w:num>
  <w:num w:numId="4" w16cid:durableId="1948462106">
    <w:abstractNumId w:val="25"/>
  </w:num>
  <w:num w:numId="5" w16cid:durableId="1505243053">
    <w:abstractNumId w:val="26"/>
  </w:num>
  <w:num w:numId="6" w16cid:durableId="1785226286">
    <w:abstractNumId w:val="12"/>
  </w:num>
  <w:num w:numId="7" w16cid:durableId="6906485">
    <w:abstractNumId w:val="30"/>
  </w:num>
  <w:num w:numId="8" w16cid:durableId="534198333">
    <w:abstractNumId w:val="41"/>
  </w:num>
  <w:num w:numId="9" w16cid:durableId="1189374180">
    <w:abstractNumId w:val="6"/>
  </w:num>
  <w:num w:numId="10" w16cid:durableId="334891403">
    <w:abstractNumId w:val="24"/>
  </w:num>
  <w:num w:numId="11" w16cid:durableId="1705473637">
    <w:abstractNumId w:val="35"/>
  </w:num>
  <w:num w:numId="12" w16cid:durableId="1323242270">
    <w:abstractNumId w:val="21"/>
  </w:num>
  <w:num w:numId="13" w16cid:durableId="1540976047">
    <w:abstractNumId w:val="2"/>
  </w:num>
  <w:num w:numId="14" w16cid:durableId="1590114286">
    <w:abstractNumId w:val="22"/>
  </w:num>
  <w:num w:numId="15" w16cid:durableId="1431587816">
    <w:abstractNumId w:val="8"/>
  </w:num>
  <w:num w:numId="16" w16cid:durableId="1735273087">
    <w:abstractNumId w:val="19"/>
  </w:num>
  <w:num w:numId="17" w16cid:durableId="1666204324">
    <w:abstractNumId w:val="4"/>
  </w:num>
  <w:num w:numId="18" w16cid:durableId="708602073">
    <w:abstractNumId w:val="10"/>
  </w:num>
  <w:num w:numId="19" w16cid:durableId="188882270">
    <w:abstractNumId w:val="3"/>
  </w:num>
  <w:num w:numId="20" w16cid:durableId="26491463">
    <w:abstractNumId w:val="14"/>
  </w:num>
  <w:num w:numId="21" w16cid:durableId="1041367581">
    <w:abstractNumId w:val="9"/>
  </w:num>
  <w:num w:numId="22" w16cid:durableId="686753746">
    <w:abstractNumId w:val="39"/>
  </w:num>
  <w:num w:numId="23" w16cid:durableId="870075279">
    <w:abstractNumId w:val="0"/>
  </w:num>
  <w:num w:numId="24" w16cid:durableId="1402606703">
    <w:abstractNumId w:val="38"/>
  </w:num>
  <w:num w:numId="25" w16cid:durableId="1919172432">
    <w:abstractNumId w:val="28"/>
  </w:num>
  <w:num w:numId="26" w16cid:durableId="143738444">
    <w:abstractNumId w:val="27"/>
  </w:num>
  <w:num w:numId="27" w16cid:durableId="1758866606">
    <w:abstractNumId w:val="17"/>
  </w:num>
  <w:num w:numId="28" w16cid:durableId="1539270362">
    <w:abstractNumId w:val="46"/>
  </w:num>
  <w:num w:numId="29" w16cid:durableId="1538160030">
    <w:abstractNumId w:val="45"/>
  </w:num>
  <w:num w:numId="30" w16cid:durableId="287853721">
    <w:abstractNumId w:val="5"/>
  </w:num>
  <w:num w:numId="31" w16cid:durableId="942222117">
    <w:abstractNumId w:val="32"/>
  </w:num>
  <w:num w:numId="32" w16cid:durableId="1844466694">
    <w:abstractNumId w:val="13"/>
  </w:num>
  <w:num w:numId="33" w16cid:durableId="519509133">
    <w:abstractNumId w:val="40"/>
  </w:num>
  <w:num w:numId="34" w16cid:durableId="332925780">
    <w:abstractNumId w:val="16"/>
  </w:num>
  <w:num w:numId="35" w16cid:durableId="1357386268">
    <w:abstractNumId w:val="34"/>
  </w:num>
  <w:num w:numId="36" w16cid:durableId="923031858">
    <w:abstractNumId w:val="42"/>
  </w:num>
  <w:num w:numId="37" w16cid:durableId="1353188469">
    <w:abstractNumId w:val="44"/>
  </w:num>
  <w:num w:numId="38" w16cid:durableId="213003741">
    <w:abstractNumId w:val="43"/>
  </w:num>
  <w:num w:numId="39" w16cid:durableId="2026009764">
    <w:abstractNumId w:val="11"/>
  </w:num>
  <w:num w:numId="40" w16cid:durableId="356125959">
    <w:abstractNumId w:val="28"/>
    <w:lvlOverride w:ilvl="0">
      <w:startOverride w:val="1"/>
    </w:lvlOverride>
  </w:num>
  <w:num w:numId="41" w16cid:durableId="1752045962">
    <w:abstractNumId w:val="47"/>
  </w:num>
  <w:num w:numId="42" w16cid:durableId="1673679188">
    <w:abstractNumId w:val="37"/>
  </w:num>
  <w:num w:numId="43" w16cid:durableId="2037075714">
    <w:abstractNumId w:val="33"/>
  </w:num>
  <w:num w:numId="44" w16cid:durableId="177934027">
    <w:abstractNumId w:val="18"/>
  </w:num>
  <w:num w:numId="45" w16cid:durableId="1730416519">
    <w:abstractNumId w:val="31"/>
  </w:num>
  <w:num w:numId="46" w16cid:durableId="1956716406">
    <w:abstractNumId w:val="15"/>
  </w:num>
  <w:num w:numId="47" w16cid:durableId="365567061">
    <w:abstractNumId w:val="20"/>
  </w:num>
  <w:num w:numId="48" w16cid:durableId="1183936677">
    <w:abstractNumId w:val="29"/>
  </w:num>
  <w:num w:numId="49" w16cid:durableId="11604610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ocumentProtection w:edit="forms" w:enforcement="1" w:cryptProviderType="rsaAES" w:cryptAlgorithmClass="hash" w:cryptAlgorithmType="typeAny" w:cryptAlgorithmSid="14" w:cryptSpinCount="100000" w:hash="/lSAQDAk20O//F6Gaa6+vznDmCR4gIWJPou1k+4CdJkr+8gE8WcMYIl9SbUJOWXqAMAGb13KJIpzpcS3E24ZiQ==" w:salt="nZzZXKxcQ9MasJ4iVqW/o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178"/>
    <w:rsid w:val="00000D28"/>
    <w:rsid w:val="000016D4"/>
    <w:rsid w:val="00003EF3"/>
    <w:rsid w:val="000105E4"/>
    <w:rsid w:val="00011770"/>
    <w:rsid w:val="00012016"/>
    <w:rsid w:val="00013966"/>
    <w:rsid w:val="00016B1D"/>
    <w:rsid w:val="00020A62"/>
    <w:rsid w:val="00020D79"/>
    <w:rsid w:val="00021B9E"/>
    <w:rsid w:val="00022D6D"/>
    <w:rsid w:val="00023199"/>
    <w:rsid w:val="000247D6"/>
    <w:rsid w:val="000258C3"/>
    <w:rsid w:val="00031D80"/>
    <w:rsid w:val="0003385D"/>
    <w:rsid w:val="0003660F"/>
    <w:rsid w:val="000424C9"/>
    <w:rsid w:val="00042835"/>
    <w:rsid w:val="00043F4C"/>
    <w:rsid w:val="000530DE"/>
    <w:rsid w:val="000546CA"/>
    <w:rsid w:val="00054CEE"/>
    <w:rsid w:val="000609FF"/>
    <w:rsid w:val="0006201F"/>
    <w:rsid w:val="00064AFC"/>
    <w:rsid w:val="00070F37"/>
    <w:rsid w:val="000713AE"/>
    <w:rsid w:val="00073392"/>
    <w:rsid w:val="000741B9"/>
    <w:rsid w:val="00077B0F"/>
    <w:rsid w:val="00090E4D"/>
    <w:rsid w:val="000912AD"/>
    <w:rsid w:val="00094060"/>
    <w:rsid w:val="000948CF"/>
    <w:rsid w:val="00095747"/>
    <w:rsid w:val="00096338"/>
    <w:rsid w:val="00096B28"/>
    <w:rsid w:val="000A1434"/>
    <w:rsid w:val="000A3396"/>
    <w:rsid w:val="000A5AA9"/>
    <w:rsid w:val="000A5E17"/>
    <w:rsid w:val="000A6128"/>
    <w:rsid w:val="000A6781"/>
    <w:rsid w:val="000A7B2E"/>
    <w:rsid w:val="000B0BBE"/>
    <w:rsid w:val="000B31C2"/>
    <w:rsid w:val="000B4C3F"/>
    <w:rsid w:val="000B6055"/>
    <w:rsid w:val="000B68A2"/>
    <w:rsid w:val="000B71A6"/>
    <w:rsid w:val="000B7A4A"/>
    <w:rsid w:val="000C17B5"/>
    <w:rsid w:val="000C37D0"/>
    <w:rsid w:val="000C6BCD"/>
    <w:rsid w:val="000D0E65"/>
    <w:rsid w:val="000D2F39"/>
    <w:rsid w:val="000D30E5"/>
    <w:rsid w:val="000D514C"/>
    <w:rsid w:val="000D5F3F"/>
    <w:rsid w:val="000D6D11"/>
    <w:rsid w:val="000E2D1E"/>
    <w:rsid w:val="000E33F8"/>
    <w:rsid w:val="000E4C81"/>
    <w:rsid w:val="000E6E94"/>
    <w:rsid w:val="000E7776"/>
    <w:rsid w:val="000F0C64"/>
    <w:rsid w:val="000F1E78"/>
    <w:rsid w:val="000F2368"/>
    <w:rsid w:val="000F3D47"/>
    <w:rsid w:val="000F60BD"/>
    <w:rsid w:val="000F7501"/>
    <w:rsid w:val="00100768"/>
    <w:rsid w:val="001015EC"/>
    <w:rsid w:val="00105304"/>
    <w:rsid w:val="00110BC9"/>
    <w:rsid w:val="00111679"/>
    <w:rsid w:val="00112CBF"/>
    <w:rsid w:val="0011733E"/>
    <w:rsid w:val="00121DFF"/>
    <w:rsid w:val="001220E3"/>
    <w:rsid w:val="0012274D"/>
    <w:rsid w:val="001248EE"/>
    <w:rsid w:val="00124D72"/>
    <w:rsid w:val="00125DF8"/>
    <w:rsid w:val="00126ED6"/>
    <w:rsid w:val="001270E0"/>
    <w:rsid w:val="00127B7E"/>
    <w:rsid w:val="001305AD"/>
    <w:rsid w:val="00130F07"/>
    <w:rsid w:val="001310D6"/>
    <w:rsid w:val="00131EB5"/>
    <w:rsid w:val="0013311D"/>
    <w:rsid w:val="0013445A"/>
    <w:rsid w:val="00135789"/>
    <w:rsid w:val="00137081"/>
    <w:rsid w:val="001406E2"/>
    <w:rsid w:val="00141B12"/>
    <w:rsid w:val="00144F65"/>
    <w:rsid w:val="00145B4E"/>
    <w:rsid w:val="00150807"/>
    <w:rsid w:val="00151117"/>
    <w:rsid w:val="001579CB"/>
    <w:rsid w:val="0016015C"/>
    <w:rsid w:val="00163E67"/>
    <w:rsid w:val="001647FB"/>
    <w:rsid w:val="00164B65"/>
    <w:rsid w:val="00167A4D"/>
    <w:rsid w:val="00167AF5"/>
    <w:rsid w:val="00171740"/>
    <w:rsid w:val="00175596"/>
    <w:rsid w:val="001765BB"/>
    <w:rsid w:val="0018110F"/>
    <w:rsid w:val="001858A6"/>
    <w:rsid w:val="00185A1A"/>
    <w:rsid w:val="00186550"/>
    <w:rsid w:val="00190BBB"/>
    <w:rsid w:val="00191D58"/>
    <w:rsid w:val="00192B5F"/>
    <w:rsid w:val="00194889"/>
    <w:rsid w:val="001958E8"/>
    <w:rsid w:val="001970A0"/>
    <w:rsid w:val="001A093A"/>
    <w:rsid w:val="001A132A"/>
    <w:rsid w:val="001A51D8"/>
    <w:rsid w:val="001A7C7F"/>
    <w:rsid w:val="001B14F3"/>
    <w:rsid w:val="001B41E2"/>
    <w:rsid w:val="001C0C38"/>
    <w:rsid w:val="001C1B6F"/>
    <w:rsid w:val="001C1EC9"/>
    <w:rsid w:val="001C2289"/>
    <w:rsid w:val="001C4F55"/>
    <w:rsid w:val="001C5C46"/>
    <w:rsid w:val="001D1E0B"/>
    <w:rsid w:val="001D1E8A"/>
    <w:rsid w:val="001D289A"/>
    <w:rsid w:val="001D5E98"/>
    <w:rsid w:val="001D67F3"/>
    <w:rsid w:val="001E3A1E"/>
    <w:rsid w:val="001E3B72"/>
    <w:rsid w:val="001E3D0C"/>
    <w:rsid w:val="001E5AC3"/>
    <w:rsid w:val="001E6FDD"/>
    <w:rsid w:val="001E7C3C"/>
    <w:rsid w:val="001F320E"/>
    <w:rsid w:val="001F40A7"/>
    <w:rsid w:val="001F4730"/>
    <w:rsid w:val="001F6DCC"/>
    <w:rsid w:val="002012AD"/>
    <w:rsid w:val="002023CB"/>
    <w:rsid w:val="002045D7"/>
    <w:rsid w:val="0020700E"/>
    <w:rsid w:val="00210216"/>
    <w:rsid w:val="002110D8"/>
    <w:rsid w:val="0021167F"/>
    <w:rsid w:val="00211822"/>
    <w:rsid w:val="002129C4"/>
    <w:rsid w:val="002147BC"/>
    <w:rsid w:val="00215C85"/>
    <w:rsid w:val="00216BE3"/>
    <w:rsid w:val="00217363"/>
    <w:rsid w:val="00222974"/>
    <w:rsid w:val="002255CD"/>
    <w:rsid w:val="00225939"/>
    <w:rsid w:val="00226803"/>
    <w:rsid w:val="00232BF3"/>
    <w:rsid w:val="00237840"/>
    <w:rsid w:val="002407B0"/>
    <w:rsid w:val="00245CA7"/>
    <w:rsid w:val="00246CB1"/>
    <w:rsid w:val="002509E5"/>
    <w:rsid w:val="00251F92"/>
    <w:rsid w:val="00256B06"/>
    <w:rsid w:val="00260306"/>
    <w:rsid w:val="00262DA0"/>
    <w:rsid w:val="00264E84"/>
    <w:rsid w:val="00266896"/>
    <w:rsid w:val="00267D87"/>
    <w:rsid w:val="002717DA"/>
    <w:rsid w:val="00274461"/>
    <w:rsid w:val="00274B30"/>
    <w:rsid w:val="00274D8D"/>
    <w:rsid w:val="002752E7"/>
    <w:rsid w:val="00276375"/>
    <w:rsid w:val="00276CAF"/>
    <w:rsid w:val="002776D9"/>
    <w:rsid w:val="0027784F"/>
    <w:rsid w:val="002839BE"/>
    <w:rsid w:val="00285D67"/>
    <w:rsid w:val="00286838"/>
    <w:rsid w:val="002901AF"/>
    <w:rsid w:val="00291901"/>
    <w:rsid w:val="002921D0"/>
    <w:rsid w:val="00296EEE"/>
    <w:rsid w:val="00297170"/>
    <w:rsid w:val="002A317A"/>
    <w:rsid w:val="002A3981"/>
    <w:rsid w:val="002A3B02"/>
    <w:rsid w:val="002B0CB7"/>
    <w:rsid w:val="002B2A33"/>
    <w:rsid w:val="002B3F95"/>
    <w:rsid w:val="002B615E"/>
    <w:rsid w:val="002C1C00"/>
    <w:rsid w:val="002C334C"/>
    <w:rsid w:val="002C3519"/>
    <w:rsid w:val="002C634F"/>
    <w:rsid w:val="002C7B1B"/>
    <w:rsid w:val="002D0209"/>
    <w:rsid w:val="002D215A"/>
    <w:rsid w:val="002D3292"/>
    <w:rsid w:val="002D378E"/>
    <w:rsid w:val="002D397E"/>
    <w:rsid w:val="002D4C81"/>
    <w:rsid w:val="002D5722"/>
    <w:rsid w:val="002E2B9C"/>
    <w:rsid w:val="002E4366"/>
    <w:rsid w:val="002E4519"/>
    <w:rsid w:val="002E4CA6"/>
    <w:rsid w:val="002E6F98"/>
    <w:rsid w:val="002E7623"/>
    <w:rsid w:val="002F2DAF"/>
    <w:rsid w:val="002F3105"/>
    <w:rsid w:val="002F4365"/>
    <w:rsid w:val="002F5032"/>
    <w:rsid w:val="002F5E83"/>
    <w:rsid w:val="002F65B6"/>
    <w:rsid w:val="002F7D37"/>
    <w:rsid w:val="00300C36"/>
    <w:rsid w:val="00300CC5"/>
    <w:rsid w:val="00306454"/>
    <w:rsid w:val="00307143"/>
    <w:rsid w:val="003073FD"/>
    <w:rsid w:val="003078FD"/>
    <w:rsid w:val="00307D71"/>
    <w:rsid w:val="00322A0C"/>
    <w:rsid w:val="00324417"/>
    <w:rsid w:val="00331317"/>
    <w:rsid w:val="00335AF1"/>
    <w:rsid w:val="00336FA8"/>
    <w:rsid w:val="00337465"/>
    <w:rsid w:val="00340EF4"/>
    <w:rsid w:val="00341DA2"/>
    <w:rsid w:val="0034479A"/>
    <w:rsid w:val="00347AF0"/>
    <w:rsid w:val="00351D32"/>
    <w:rsid w:val="00354A04"/>
    <w:rsid w:val="00354C4A"/>
    <w:rsid w:val="0035500A"/>
    <w:rsid w:val="0035509C"/>
    <w:rsid w:val="003568A1"/>
    <w:rsid w:val="00361AB1"/>
    <w:rsid w:val="00362821"/>
    <w:rsid w:val="00363883"/>
    <w:rsid w:val="00367A06"/>
    <w:rsid w:val="003731A8"/>
    <w:rsid w:val="0037366B"/>
    <w:rsid w:val="00374513"/>
    <w:rsid w:val="00376627"/>
    <w:rsid w:val="00380CFC"/>
    <w:rsid w:val="00382BAD"/>
    <w:rsid w:val="00383C91"/>
    <w:rsid w:val="003923AD"/>
    <w:rsid w:val="003943AE"/>
    <w:rsid w:val="00394404"/>
    <w:rsid w:val="00395EF7"/>
    <w:rsid w:val="00396C3F"/>
    <w:rsid w:val="003973FB"/>
    <w:rsid w:val="003A0046"/>
    <w:rsid w:val="003A01B4"/>
    <w:rsid w:val="003A020F"/>
    <w:rsid w:val="003A288A"/>
    <w:rsid w:val="003A28AC"/>
    <w:rsid w:val="003A4CA5"/>
    <w:rsid w:val="003A681C"/>
    <w:rsid w:val="003A6D50"/>
    <w:rsid w:val="003A7284"/>
    <w:rsid w:val="003B16CA"/>
    <w:rsid w:val="003B4A5D"/>
    <w:rsid w:val="003B78C2"/>
    <w:rsid w:val="003B7F45"/>
    <w:rsid w:val="003C2424"/>
    <w:rsid w:val="003C2EEB"/>
    <w:rsid w:val="003C592A"/>
    <w:rsid w:val="003C6EED"/>
    <w:rsid w:val="003D0148"/>
    <w:rsid w:val="003D1058"/>
    <w:rsid w:val="003D49CC"/>
    <w:rsid w:val="003D4E8C"/>
    <w:rsid w:val="003D69BE"/>
    <w:rsid w:val="003E1126"/>
    <w:rsid w:val="003E168C"/>
    <w:rsid w:val="003E2F3F"/>
    <w:rsid w:val="003E3943"/>
    <w:rsid w:val="003E3A25"/>
    <w:rsid w:val="003E40C3"/>
    <w:rsid w:val="003E5669"/>
    <w:rsid w:val="003F06EB"/>
    <w:rsid w:val="003F0A4B"/>
    <w:rsid w:val="003F40E4"/>
    <w:rsid w:val="003F52EF"/>
    <w:rsid w:val="003F5747"/>
    <w:rsid w:val="003F7B37"/>
    <w:rsid w:val="0040015B"/>
    <w:rsid w:val="00401722"/>
    <w:rsid w:val="004017C3"/>
    <w:rsid w:val="004031B4"/>
    <w:rsid w:val="0040550F"/>
    <w:rsid w:val="004059E9"/>
    <w:rsid w:val="00406E32"/>
    <w:rsid w:val="00410761"/>
    <w:rsid w:val="00413924"/>
    <w:rsid w:val="0041449C"/>
    <w:rsid w:val="00414890"/>
    <w:rsid w:val="00414B28"/>
    <w:rsid w:val="00417209"/>
    <w:rsid w:val="004179FC"/>
    <w:rsid w:val="0042278B"/>
    <w:rsid w:val="0042302F"/>
    <w:rsid w:val="00423F9B"/>
    <w:rsid w:val="004260AB"/>
    <w:rsid w:val="00426796"/>
    <w:rsid w:val="004270A6"/>
    <w:rsid w:val="00432C40"/>
    <w:rsid w:val="004337FD"/>
    <w:rsid w:val="0043520F"/>
    <w:rsid w:val="00437E7A"/>
    <w:rsid w:val="00441FF6"/>
    <w:rsid w:val="00445772"/>
    <w:rsid w:val="0044699F"/>
    <w:rsid w:val="00454625"/>
    <w:rsid w:val="00455E28"/>
    <w:rsid w:val="004566E6"/>
    <w:rsid w:val="004570AC"/>
    <w:rsid w:val="00457501"/>
    <w:rsid w:val="00457E36"/>
    <w:rsid w:val="004604CE"/>
    <w:rsid w:val="00462A68"/>
    <w:rsid w:val="00464D44"/>
    <w:rsid w:val="004668B4"/>
    <w:rsid w:val="00467230"/>
    <w:rsid w:val="004708F9"/>
    <w:rsid w:val="004712A3"/>
    <w:rsid w:val="0047268B"/>
    <w:rsid w:val="00472CC6"/>
    <w:rsid w:val="0047448F"/>
    <w:rsid w:val="00475067"/>
    <w:rsid w:val="00477F75"/>
    <w:rsid w:val="00481299"/>
    <w:rsid w:val="00482AB2"/>
    <w:rsid w:val="0048522A"/>
    <w:rsid w:val="00487241"/>
    <w:rsid w:val="00487709"/>
    <w:rsid w:val="0049084F"/>
    <w:rsid w:val="00492578"/>
    <w:rsid w:val="004926DB"/>
    <w:rsid w:val="00493283"/>
    <w:rsid w:val="00494CAB"/>
    <w:rsid w:val="004A14E6"/>
    <w:rsid w:val="004A1896"/>
    <w:rsid w:val="004A19FF"/>
    <w:rsid w:val="004A24C1"/>
    <w:rsid w:val="004A2A93"/>
    <w:rsid w:val="004A4AAD"/>
    <w:rsid w:val="004A5953"/>
    <w:rsid w:val="004A6ACB"/>
    <w:rsid w:val="004A6FD9"/>
    <w:rsid w:val="004B12C6"/>
    <w:rsid w:val="004B14BA"/>
    <w:rsid w:val="004B3845"/>
    <w:rsid w:val="004B7B82"/>
    <w:rsid w:val="004B7DE1"/>
    <w:rsid w:val="004C6C8B"/>
    <w:rsid w:val="004D1C35"/>
    <w:rsid w:val="004D2690"/>
    <w:rsid w:val="004D2891"/>
    <w:rsid w:val="004D38BF"/>
    <w:rsid w:val="004D7689"/>
    <w:rsid w:val="004D7873"/>
    <w:rsid w:val="004E1178"/>
    <w:rsid w:val="004E3AE0"/>
    <w:rsid w:val="004E72B5"/>
    <w:rsid w:val="004F118A"/>
    <w:rsid w:val="004F4504"/>
    <w:rsid w:val="004F55FC"/>
    <w:rsid w:val="00500666"/>
    <w:rsid w:val="00503CBE"/>
    <w:rsid w:val="00505499"/>
    <w:rsid w:val="0050657C"/>
    <w:rsid w:val="00513E2F"/>
    <w:rsid w:val="00522B69"/>
    <w:rsid w:val="00523024"/>
    <w:rsid w:val="00524D11"/>
    <w:rsid w:val="005256ED"/>
    <w:rsid w:val="00525F4B"/>
    <w:rsid w:val="005312FC"/>
    <w:rsid w:val="00531333"/>
    <w:rsid w:val="00534AFB"/>
    <w:rsid w:val="005406AE"/>
    <w:rsid w:val="005427EF"/>
    <w:rsid w:val="005465A6"/>
    <w:rsid w:val="00546845"/>
    <w:rsid w:val="005473ED"/>
    <w:rsid w:val="0056003B"/>
    <w:rsid w:val="005667E9"/>
    <w:rsid w:val="00566B77"/>
    <w:rsid w:val="005736DD"/>
    <w:rsid w:val="00582B45"/>
    <w:rsid w:val="00583133"/>
    <w:rsid w:val="00583A72"/>
    <w:rsid w:val="005843A4"/>
    <w:rsid w:val="00586AB7"/>
    <w:rsid w:val="00594574"/>
    <w:rsid w:val="00595EE8"/>
    <w:rsid w:val="005A49AE"/>
    <w:rsid w:val="005A62AB"/>
    <w:rsid w:val="005A6BC6"/>
    <w:rsid w:val="005A6CE6"/>
    <w:rsid w:val="005A6EB2"/>
    <w:rsid w:val="005A7B94"/>
    <w:rsid w:val="005B1514"/>
    <w:rsid w:val="005B3455"/>
    <w:rsid w:val="005B42CF"/>
    <w:rsid w:val="005B7244"/>
    <w:rsid w:val="005C5409"/>
    <w:rsid w:val="005D1546"/>
    <w:rsid w:val="005D4F90"/>
    <w:rsid w:val="005E5285"/>
    <w:rsid w:val="005F2883"/>
    <w:rsid w:val="005F4557"/>
    <w:rsid w:val="005F5B52"/>
    <w:rsid w:val="006006D3"/>
    <w:rsid w:val="006054FE"/>
    <w:rsid w:val="0060597D"/>
    <w:rsid w:val="00613EB9"/>
    <w:rsid w:val="006151A1"/>
    <w:rsid w:val="0061611C"/>
    <w:rsid w:val="006161D0"/>
    <w:rsid w:val="0062088A"/>
    <w:rsid w:val="0062254D"/>
    <w:rsid w:val="00623BA2"/>
    <w:rsid w:val="00624491"/>
    <w:rsid w:val="00624F40"/>
    <w:rsid w:val="00625998"/>
    <w:rsid w:val="006260F7"/>
    <w:rsid w:val="006261BD"/>
    <w:rsid w:val="006268ED"/>
    <w:rsid w:val="006326CE"/>
    <w:rsid w:val="00634CEA"/>
    <w:rsid w:val="00640544"/>
    <w:rsid w:val="006408C3"/>
    <w:rsid w:val="00642A60"/>
    <w:rsid w:val="0064407B"/>
    <w:rsid w:val="006440B6"/>
    <w:rsid w:val="00644DCF"/>
    <w:rsid w:val="00645665"/>
    <w:rsid w:val="00652206"/>
    <w:rsid w:val="00655950"/>
    <w:rsid w:val="00661B70"/>
    <w:rsid w:val="00664377"/>
    <w:rsid w:val="00670C34"/>
    <w:rsid w:val="0067319F"/>
    <w:rsid w:val="006731AB"/>
    <w:rsid w:val="00674646"/>
    <w:rsid w:val="006749A8"/>
    <w:rsid w:val="00682E90"/>
    <w:rsid w:val="00683EEE"/>
    <w:rsid w:val="00684E8F"/>
    <w:rsid w:val="00685AF1"/>
    <w:rsid w:val="006901B6"/>
    <w:rsid w:val="00694350"/>
    <w:rsid w:val="00696A3A"/>
    <w:rsid w:val="0069711C"/>
    <w:rsid w:val="006A32C9"/>
    <w:rsid w:val="006A46BC"/>
    <w:rsid w:val="006A4E9C"/>
    <w:rsid w:val="006B3233"/>
    <w:rsid w:val="006B56D2"/>
    <w:rsid w:val="006B5EA4"/>
    <w:rsid w:val="006B6258"/>
    <w:rsid w:val="006B6F2D"/>
    <w:rsid w:val="006B764D"/>
    <w:rsid w:val="006C462F"/>
    <w:rsid w:val="006C52B1"/>
    <w:rsid w:val="006C5B1E"/>
    <w:rsid w:val="006C72F1"/>
    <w:rsid w:val="006C7634"/>
    <w:rsid w:val="006D1199"/>
    <w:rsid w:val="006D2726"/>
    <w:rsid w:val="006D3147"/>
    <w:rsid w:val="006D42CD"/>
    <w:rsid w:val="006D65A7"/>
    <w:rsid w:val="006F165B"/>
    <w:rsid w:val="006F26F9"/>
    <w:rsid w:val="006F5017"/>
    <w:rsid w:val="006F646D"/>
    <w:rsid w:val="006F6EC6"/>
    <w:rsid w:val="00700D54"/>
    <w:rsid w:val="00701357"/>
    <w:rsid w:val="00703DA9"/>
    <w:rsid w:val="00705069"/>
    <w:rsid w:val="00706A88"/>
    <w:rsid w:val="00715F12"/>
    <w:rsid w:val="00716BF9"/>
    <w:rsid w:val="0071796F"/>
    <w:rsid w:val="00717CBC"/>
    <w:rsid w:val="00720F84"/>
    <w:rsid w:val="00721D67"/>
    <w:rsid w:val="0072526C"/>
    <w:rsid w:val="00725D6A"/>
    <w:rsid w:val="00727684"/>
    <w:rsid w:val="007316BF"/>
    <w:rsid w:val="0073170D"/>
    <w:rsid w:val="00732FD7"/>
    <w:rsid w:val="007358A0"/>
    <w:rsid w:val="00740681"/>
    <w:rsid w:val="007418ED"/>
    <w:rsid w:val="007446BE"/>
    <w:rsid w:val="00746856"/>
    <w:rsid w:val="00746CC6"/>
    <w:rsid w:val="00750319"/>
    <w:rsid w:val="007503B8"/>
    <w:rsid w:val="0075195C"/>
    <w:rsid w:val="00756142"/>
    <w:rsid w:val="00761AAF"/>
    <w:rsid w:val="00762F54"/>
    <w:rsid w:val="00763F32"/>
    <w:rsid w:val="007649EB"/>
    <w:rsid w:val="00767D6B"/>
    <w:rsid w:val="00770231"/>
    <w:rsid w:val="00770910"/>
    <w:rsid w:val="00770CA4"/>
    <w:rsid w:val="00772B8B"/>
    <w:rsid w:val="00774A7B"/>
    <w:rsid w:val="0077692B"/>
    <w:rsid w:val="00776C19"/>
    <w:rsid w:val="00777C4B"/>
    <w:rsid w:val="0078017F"/>
    <w:rsid w:val="007805F7"/>
    <w:rsid w:val="00781F43"/>
    <w:rsid w:val="00783F63"/>
    <w:rsid w:val="00786890"/>
    <w:rsid w:val="007907D4"/>
    <w:rsid w:val="00791044"/>
    <w:rsid w:val="00793851"/>
    <w:rsid w:val="00793DC0"/>
    <w:rsid w:val="0079620D"/>
    <w:rsid w:val="0079700A"/>
    <w:rsid w:val="00797A27"/>
    <w:rsid w:val="007A0EB8"/>
    <w:rsid w:val="007A492E"/>
    <w:rsid w:val="007A6D2B"/>
    <w:rsid w:val="007B5EEE"/>
    <w:rsid w:val="007B790A"/>
    <w:rsid w:val="007B7CE6"/>
    <w:rsid w:val="007B7D30"/>
    <w:rsid w:val="007C2309"/>
    <w:rsid w:val="007C36A4"/>
    <w:rsid w:val="007C3CCA"/>
    <w:rsid w:val="007D0A97"/>
    <w:rsid w:val="007D18CD"/>
    <w:rsid w:val="007D2196"/>
    <w:rsid w:val="007D3316"/>
    <w:rsid w:val="007D5BB1"/>
    <w:rsid w:val="007D62E4"/>
    <w:rsid w:val="007D6892"/>
    <w:rsid w:val="007D6B7D"/>
    <w:rsid w:val="007D7D18"/>
    <w:rsid w:val="007D7F50"/>
    <w:rsid w:val="007E0475"/>
    <w:rsid w:val="007E0B1F"/>
    <w:rsid w:val="007E1591"/>
    <w:rsid w:val="007E2850"/>
    <w:rsid w:val="007E545B"/>
    <w:rsid w:val="007E61C0"/>
    <w:rsid w:val="007E7887"/>
    <w:rsid w:val="007F1262"/>
    <w:rsid w:val="007F24CA"/>
    <w:rsid w:val="007F2F12"/>
    <w:rsid w:val="007F7705"/>
    <w:rsid w:val="008036C3"/>
    <w:rsid w:val="00803B42"/>
    <w:rsid w:val="00804B9F"/>
    <w:rsid w:val="00806346"/>
    <w:rsid w:val="00806FB6"/>
    <w:rsid w:val="00807AA1"/>
    <w:rsid w:val="00807F1E"/>
    <w:rsid w:val="00812266"/>
    <w:rsid w:val="00812477"/>
    <w:rsid w:val="00812E63"/>
    <w:rsid w:val="00813A1D"/>
    <w:rsid w:val="00814CA6"/>
    <w:rsid w:val="008160C0"/>
    <w:rsid w:val="008165D2"/>
    <w:rsid w:val="00822125"/>
    <w:rsid w:val="008250BD"/>
    <w:rsid w:val="0082596A"/>
    <w:rsid w:val="00826538"/>
    <w:rsid w:val="00826904"/>
    <w:rsid w:val="008276C4"/>
    <w:rsid w:val="008350DF"/>
    <w:rsid w:val="00835724"/>
    <w:rsid w:val="008379BC"/>
    <w:rsid w:val="00841287"/>
    <w:rsid w:val="0084173F"/>
    <w:rsid w:val="00843724"/>
    <w:rsid w:val="0084482F"/>
    <w:rsid w:val="00845F32"/>
    <w:rsid w:val="008526F0"/>
    <w:rsid w:val="00855E4E"/>
    <w:rsid w:val="008579C4"/>
    <w:rsid w:val="008618EE"/>
    <w:rsid w:val="00861F01"/>
    <w:rsid w:val="008650F9"/>
    <w:rsid w:val="00866005"/>
    <w:rsid w:val="0086721E"/>
    <w:rsid w:val="0086730C"/>
    <w:rsid w:val="0087122A"/>
    <w:rsid w:val="00872EFF"/>
    <w:rsid w:val="00875A82"/>
    <w:rsid w:val="0088209B"/>
    <w:rsid w:val="008820D0"/>
    <w:rsid w:val="00882861"/>
    <w:rsid w:val="00884739"/>
    <w:rsid w:val="00885B51"/>
    <w:rsid w:val="008900B4"/>
    <w:rsid w:val="008902E0"/>
    <w:rsid w:val="0089189C"/>
    <w:rsid w:val="00894F26"/>
    <w:rsid w:val="00895C95"/>
    <w:rsid w:val="00895E4C"/>
    <w:rsid w:val="00896021"/>
    <w:rsid w:val="008A6E81"/>
    <w:rsid w:val="008B0909"/>
    <w:rsid w:val="008B0D48"/>
    <w:rsid w:val="008B1439"/>
    <w:rsid w:val="008B6742"/>
    <w:rsid w:val="008B7558"/>
    <w:rsid w:val="008C0B9D"/>
    <w:rsid w:val="008C125B"/>
    <w:rsid w:val="008C40BE"/>
    <w:rsid w:val="008C4DEA"/>
    <w:rsid w:val="008C5856"/>
    <w:rsid w:val="008C5D06"/>
    <w:rsid w:val="008C61A6"/>
    <w:rsid w:val="008C7690"/>
    <w:rsid w:val="008C7F83"/>
    <w:rsid w:val="008D0795"/>
    <w:rsid w:val="008D1361"/>
    <w:rsid w:val="008D14D1"/>
    <w:rsid w:val="008D424B"/>
    <w:rsid w:val="008D493A"/>
    <w:rsid w:val="008D4D11"/>
    <w:rsid w:val="008D6204"/>
    <w:rsid w:val="008D7E55"/>
    <w:rsid w:val="008E0F27"/>
    <w:rsid w:val="008E14E7"/>
    <w:rsid w:val="008E386F"/>
    <w:rsid w:val="008E5B41"/>
    <w:rsid w:val="008E7E70"/>
    <w:rsid w:val="008F5848"/>
    <w:rsid w:val="008F591A"/>
    <w:rsid w:val="008F6985"/>
    <w:rsid w:val="008F699F"/>
    <w:rsid w:val="00900D4A"/>
    <w:rsid w:val="0090446D"/>
    <w:rsid w:val="0090532A"/>
    <w:rsid w:val="00905ECA"/>
    <w:rsid w:val="00910DDB"/>
    <w:rsid w:val="009127BC"/>
    <w:rsid w:val="00912D78"/>
    <w:rsid w:val="00916ACD"/>
    <w:rsid w:val="009178A2"/>
    <w:rsid w:val="009206ED"/>
    <w:rsid w:val="0092242D"/>
    <w:rsid w:val="0092283E"/>
    <w:rsid w:val="009232C8"/>
    <w:rsid w:val="0092429F"/>
    <w:rsid w:val="00925B6A"/>
    <w:rsid w:val="00925D23"/>
    <w:rsid w:val="00926090"/>
    <w:rsid w:val="00930BF3"/>
    <w:rsid w:val="00932BCE"/>
    <w:rsid w:val="00935F68"/>
    <w:rsid w:val="00940726"/>
    <w:rsid w:val="00941C2F"/>
    <w:rsid w:val="00943100"/>
    <w:rsid w:val="00946D15"/>
    <w:rsid w:val="009473D9"/>
    <w:rsid w:val="0095325F"/>
    <w:rsid w:val="0095473B"/>
    <w:rsid w:val="00956EB7"/>
    <w:rsid w:val="009573C8"/>
    <w:rsid w:val="00957643"/>
    <w:rsid w:val="009600AC"/>
    <w:rsid w:val="00960CA6"/>
    <w:rsid w:val="00962917"/>
    <w:rsid w:val="0096687F"/>
    <w:rsid w:val="009707F5"/>
    <w:rsid w:val="00972209"/>
    <w:rsid w:val="00976E17"/>
    <w:rsid w:val="00977132"/>
    <w:rsid w:val="009771FA"/>
    <w:rsid w:val="00980024"/>
    <w:rsid w:val="00980379"/>
    <w:rsid w:val="00982276"/>
    <w:rsid w:val="009873EF"/>
    <w:rsid w:val="009937F9"/>
    <w:rsid w:val="00993DAC"/>
    <w:rsid w:val="00997AE1"/>
    <w:rsid w:val="009A0A66"/>
    <w:rsid w:val="009A0A8E"/>
    <w:rsid w:val="009A0BC2"/>
    <w:rsid w:val="009A600A"/>
    <w:rsid w:val="009A6CD0"/>
    <w:rsid w:val="009B16D8"/>
    <w:rsid w:val="009B1C3C"/>
    <w:rsid w:val="009B2F04"/>
    <w:rsid w:val="009B4C8E"/>
    <w:rsid w:val="009B5CE6"/>
    <w:rsid w:val="009B5DFA"/>
    <w:rsid w:val="009C11AE"/>
    <w:rsid w:val="009C681B"/>
    <w:rsid w:val="009D0B2A"/>
    <w:rsid w:val="009D1697"/>
    <w:rsid w:val="009D1904"/>
    <w:rsid w:val="009D1A9D"/>
    <w:rsid w:val="009D269C"/>
    <w:rsid w:val="009D2D69"/>
    <w:rsid w:val="009D4038"/>
    <w:rsid w:val="009E195D"/>
    <w:rsid w:val="009E265E"/>
    <w:rsid w:val="009E29A3"/>
    <w:rsid w:val="009E5809"/>
    <w:rsid w:val="009E5AEB"/>
    <w:rsid w:val="009E7C0C"/>
    <w:rsid w:val="009F1C48"/>
    <w:rsid w:val="009F2F35"/>
    <w:rsid w:val="009F3024"/>
    <w:rsid w:val="009F3E5A"/>
    <w:rsid w:val="009F416B"/>
    <w:rsid w:val="00A014A3"/>
    <w:rsid w:val="00A01ED4"/>
    <w:rsid w:val="00A036F6"/>
    <w:rsid w:val="00A043B3"/>
    <w:rsid w:val="00A05820"/>
    <w:rsid w:val="00A06870"/>
    <w:rsid w:val="00A06F5D"/>
    <w:rsid w:val="00A1279D"/>
    <w:rsid w:val="00A16FD1"/>
    <w:rsid w:val="00A208F8"/>
    <w:rsid w:val="00A21AB3"/>
    <w:rsid w:val="00A224C5"/>
    <w:rsid w:val="00A258FA"/>
    <w:rsid w:val="00A25E32"/>
    <w:rsid w:val="00A27C4E"/>
    <w:rsid w:val="00A326BB"/>
    <w:rsid w:val="00A329C4"/>
    <w:rsid w:val="00A32E4F"/>
    <w:rsid w:val="00A36344"/>
    <w:rsid w:val="00A40A90"/>
    <w:rsid w:val="00A40D7F"/>
    <w:rsid w:val="00A42209"/>
    <w:rsid w:val="00A42F3C"/>
    <w:rsid w:val="00A43263"/>
    <w:rsid w:val="00A45F87"/>
    <w:rsid w:val="00A47731"/>
    <w:rsid w:val="00A52D0A"/>
    <w:rsid w:val="00A53CB9"/>
    <w:rsid w:val="00A53D5F"/>
    <w:rsid w:val="00A54089"/>
    <w:rsid w:val="00A5431A"/>
    <w:rsid w:val="00A60657"/>
    <w:rsid w:val="00A60833"/>
    <w:rsid w:val="00A63674"/>
    <w:rsid w:val="00A639A2"/>
    <w:rsid w:val="00A64668"/>
    <w:rsid w:val="00A6499A"/>
    <w:rsid w:val="00A64F59"/>
    <w:rsid w:val="00A65C82"/>
    <w:rsid w:val="00A67380"/>
    <w:rsid w:val="00A67B02"/>
    <w:rsid w:val="00A713F2"/>
    <w:rsid w:val="00A71B0D"/>
    <w:rsid w:val="00A721AE"/>
    <w:rsid w:val="00A72678"/>
    <w:rsid w:val="00A72D30"/>
    <w:rsid w:val="00A7344B"/>
    <w:rsid w:val="00A74918"/>
    <w:rsid w:val="00A779AB"/>
    <w:rsid w:val="00A87551"/>
    <w:rsid w:val="00A90340"/>
    <w:rsid w:val="00A90F73"/>
    <w:rsid w:val="00A94BD8"/>
    <w:rsid w:val="00AB0085"/>
    <w:rsid w:val="00AB31DB"/>
    <w:rsid w:val="00AB3259"/>
    <w:rsid w:val="00AB32D0"/>
    <w:rsid w:val="00AC0992"/>
    <w:rsid w:val="00AC2C0D"/>
    <w:rsid w:val="00AC6701"/>
    <w:rsid w:val="00AC71EF"/>
    <w:rsid w:val="00AC7F8A"/>
    <w:rsid w:val="00AD2D6E"/>
    <w:rsid w:val="00AD2F79"/>
    <w:rsid w:val="00AD2FF0"/>
    <w:rsid w:val="00AD30CC"/>
    <w:rsid w:val="00AD342E"/>
    <w:rsid w:val="00AD521D"/>
    <w:rsid w:val="00AD5E2C"/>
    <w:rsid w:val="00AD7306"/>
    <w:rsid w:val="00AE309F"/>
    <w:rsid w:val="00AE5187"/>
    <w:rsid w:val="00AE6746"/>
    <w:rsid w:val="00AE720B"/>
    <w:rsid w:val="00AF18BE"/>
    <w:rsid w:val="00AF1AB5"/>
    <w:rsid w:val="00AF2DB9"/>
    <w:rsid w:val="00AF44CC"/>
    <w:rsid w:val="00AF6613"/>
    <w:rsid w:val="00B012FE"/>
    <w:rsid w:val="00B024D4"/>
    <w:rsid w:val="00B03161"/>
    <w:rsid w:val="00B03F4C"/>
    <w:rsid w:val="00B04C23"/>
    <w:rsid w:val="00B04D71"/>
    <w:rsid w:val="00B06581"/>
    <w:rsid w:val="00B0732F"/>
    <w:rsid w:val="00B07D2B"/>
    <w:rsid w:val="00B13427"/>
    <w:rsid w:val="00B13672"/>
    <w:rsid w:val="00B161B1"/>
    <w:rsid w:val="00B168A8"/>
    <w:rsid w:val="00B174A8"/>
    <w:rsid w:val="00B23C1A"/>
    <w:rsid w:val="00B247E5"/>
    <w:rsid w:val="00B25A66"/>
    <w:rsid w:val="00B27411"/>
    <w:rsid w:val="00B3031A"/>
    <w:rsid w:val="00B307F5"/>
    <w:rsid w:val="00B310BC"/>
    <w:rsid w:val="00B31385"/>
    <w:rsid w:val="00B31A46"/>
    <w:rsid w:val="00B327BD"/>
    <w:rsid w:val="00B40461"/>
    <w:rsid w:val="00B40A1E"/>
    <w:rsid w:val="00B4532A"/>
    <w:rsid w:val="00B45731"/>
    <w:rsid w:val="00B460B5"/>
    <w:rsid w:val="00B46801"/>
    <w:rsid w:val="00B47150"/>
    <w:rsid w:val="00B50803"/>
    <w:rsid w:val="00B556AB"/>
    <w:rsid w:val="00B60510"/>
    <w:rsid w:val="00B640BD"/>
    <w:rsid w:val="00B65889"/>
    <w:rsid w:val="00B6673C"/>
    <w:rsid w:val="00B70CBD"/>
    <w:rsid w:val="00B749BD"/>
    <w:rsid w:val="00B803A7"/>
    <w:rsid w:val="00B80489"/>
    <w:rsid w:val="00B8083A"/>
    <w:rsid w:val="00B813B3"/>
    <w:rsid w:val="00B85785"/>
    <w:rsid w:val="00B864FA"/>
    <w:rsid w:val="00B86C8F"/>
    <w:rsid w:val="00B90C8C"/>
    <w:rsid w:val="00B925CA"/>
    <w:rsid w:val="00B9432C"/>
    <w:rsid w:val="00BA0619"/>
    <w:rsid w:val="00BA0ADC"/>
    <w:rsid w:val="00BA3925"/>
    <w:rsid w:val="00BA48FF"/>
    <w:rsid w:val="00BA576D"/>
    <w:rsid w:val="00BA672F"/>
    <w:rsid w:val="00BA7514"/>
    <w:rsid w:val="00BB0F7C"/>
    <w:rsid w:val="00BB2086"/>
    <w:rsid w:val="00BB25F8"/>
    <w:rsid w:val="00BB409C"/>
    <w:rsid w:val="00BB75F1"/>
    <w:rsid w:val="00BC42C5"/>
    <w:rsid w:val="00BC7BEC"/>
    <w:rsid w:val="00BD04EA"/>
    <w:rsid w:val="00BD06CA"/>
    <w:rsid w:val="00BD245D"/>
    <w:rsid w:val="00BD3E94"/>
    <w:rsid w:val="00BD491F"/>
    <w:rsid w:val="00BD4C19"/>
    <w:rsid w:val="00BD5E84"/>
    <w:rsid w:val="00BD630C"/>
    <w:rsid w:val="00BD6494"/>
    <w:rsid w:val="00BE0499"/>
    <w:rsid w:val="00BE772C"/>
    <w:rsid w:val="00BE7AF5"/>
    <w:rsid w:val="00BE7D61"/>
    <w:rsid w:val="00BF0508"/>
    <w:rsid w:val="00BF310E"/>
    <w:rsid w:val="00BF315E"/>
    <w:rsid w:val="00BF5F0A"/>
    <w:rsid w:val="00BF666C"/>
    <w:rsid w:val="00C02B49"/>
    <w:rsid w:val="00C03137"/>
    <w:rsid w:val="00C10834"/>
    <w:rsid w:val="00C11436"/>
    <w:rsid w:val="00C12BD7"/>
    <w:rsid w:val="00C13644"/>
    <w:rsid w:val="00C1490C"/>
    <w:rsid w:val="00C14F87"/>
    <w:rsid w:val="00C1645B"/>
    <w:rsid w:val="00C16B81"/>
    <w:rsid w:val="00C173A1"/>
    <w:rsid w:val="00C2063E"/>
    <w:rsid w:val="00C216FF"/>
    <w:rsid w:val="00C228F3"/>
    <w:rsid w:val="00C26BEB"/>
    <w:rsid w:val="00C3023C"/>
    <w:rsid w:val="00C303DD"/>
    <w:rsid w:val="00C305E8"/>
    <w:rsid w:val="00C309A4"/>
    <w:rsid w:val="00C30A7C"/>
    <w:rsid w:val="00C30AEC"/>
    <w:rsid w:val="00C31031"/>
    <w:rsid w:val="00C3244F"/>
    <w:rsid w:val="00C35D3B"/>
    <w:rsid w:val="00C448BB"/>
    <w:rsid w:val="00C44A6D"/>
    <w:rsid w:val="00C47FB7"/>
    <w:rsid w:val="00C51557"/>
    <w:rsid w:val="00C5169A"/>
    <w:rsid w:val="00C52137"/>
    <w:rsid w:val="00C57CC0"/>
    <w:rsid w:val="00C70532"/>
    <w:rsid w:val="00C74DCB"/>
    <w:rsid w:val="00C75A3C"/>
    <w:rsid w:val="00C808A1"/>
    <w:rsid w:val="00C838EF"/>
    <w:rsid w:val="00C84062"/>
    <w:rsid w:val="00C845AE"/>
    <w:rsid w:val="00C865F2"/>
    <w:rsid w:val="00C87888"/>
    <w:rsid w:val="00C903FF"/>
    <w:rsid w:val="00C90C5D"/>
    <w:rsid w:val="00C91AE7"/>
    <w:rsid w:val="00C9418E"/>
    <w:rsid w:val="00C950F1"/>
    <w:rsid w:val="00CA2656"/>
    <w:rsid w:val="00CA4C80"/>
    <w:rsid w:val="00CB01CE"/>
    <w:rsid w:val="00CB4600"/>
    <w:rsid w:val="00CB511F"/>
    <w:rsid w:val="00CB6E7B"/>
    <w:rsid w:val="00CC28A6"/>
    <w:rsid w:val="00CC3088"/>
    <w:rsid w:val="00CC41B8"/>
    <w:rsid w:val="00CD16C6"/>
    <w:rsid w:val="00CD17AA"/>
    <w:rsid w:val="00CD3E24"/>
    <w:rsid w:val="00CD49D9"/>
    <w:rsid w:val="00CD4B04"/>
    <w:rsid w:val="00CD522C"/>
    <w:rsid w:val="00CD5386"/>
    <w:rsid w:val="00CD7453"/>
    <w:rsid w:val="00CE25FA"/>
    <w:rsid w:val="00CE32EB"/>
    <w:rsid w:val="00CE52A1"/>
    <w:rsid w:val="00CE6A75"/>
    <w:rsid w:val="00CE79B0"/>
    <w:rsid w:val="00CE7BFC"/>
    <w:rsid w:val="00CF2C30"/>
    <w:rsid w:val="00CF55C2"/>
    <w:rsid w:val="00D01A56"/>
    <w:rsid w:val="00D0444D"/>
    <w:rsid w:val="00D122C1"/>
    <w:rsid w:val="00D130E4"/>
    <w:rsid w:val="00D1342E"/>
    <w:rsid w:val="00D16D7A"/>
    <w:rsid w:val="00D1735F"/>
    <w:rsid w:val="00D20C16"/>
    <w:rsid w:val="00D21445"/>
    <w:rsid w:val="00D22BB4"/>
    <w:rsid w:val="00D2650B"/>
    <w:rsid w:val="00D3349C"/>
    <w:rsid w:val="00D34891"/>
    <w:rsid w:val="00D34BB4"/>
    <w:rsid w:val="00D356C0"/>
    <w:rsid w:val="00D366F4"/>
    <w:rsid w:val="00D407B3"/>
    <w:rsid w:val="00D417F6"/>
    <w:rsid w:val="00D45503"/>
    <w:rsid w:val="00D479F2"/>
    <w:rsid w:val="00D47B53"/>
    <w:rsid w:val="00D52921"/>
    <w:rsid w:val="00D5339C"/>
    <w:rsid w:val="00D54F47"/>
    <w:rsid w:val="00D565BD"/>
    <w:rsid w:val="00D56EEA"/>
    <w:rsid w:val="00D60101"/>
    <w:rsid w:val="00D60E68"/>
    <w:rsid w:val="00D62B73"/>
    <w:rsid w:val="00D66D5C"/>
    <w:rsid w:val="00D676EE"/>
    <w:rsid w:val="00D67EAF"/>
    <w:rsid w:val="00D74095"/>
    <w:rsid w:val="00D74A0B"/>
    <w:rsid w:val="00D74B18"/>
    <w:rsid w:val="00D750BF"/>
    <w:rsid w:val="00D765E5"/>
    <w:rsid w:val="00D77EF8"/>
    <w:rsid w:val="00D80C00"/>
    <w:rsid w:val="00D81C63"/>
    <w:rsid w:val="00D90749"/>
    <w:rsid w:val="00D91A27"/>
    <w:rsid w:val="00D93013"/>
    <w:rsid w:val="00D9319B"/>
    <w:rsid w:val="00D933D2"/>
    <w:rsid w:val="00D945ED"/>
    <w:rsid w:val="00D97EB7"/>
    <w:rsid w:val="00DA3439"/>
    <w:rsid w:val="00DA7DC6"/>
    <w:rsid w:val="00DB1A61"/>
    <w:rsid w:val="00DB330E"/>
    <w:rsid w:val="00DB3771"/>
    <w:rsid w:val="00DB4DA9"/>
    <w:rsid w:val="00DB5E79"/>
    <w:rsid w:val="00DB6E08"/>
    <w:rsid w:val="00DB7178"/>
    <w:rsid w:val="00DB7867"/>
    <w:rsid w:val="00DC1801"/>
    <w:rsid w:val="00DC2A39"/>
    <w:rsid w:val="00DD0679"/>
    <w:rsid w:val="00DD0804"/>
    <w:rsid w:val="00DD1763"/>
    <w:rsid w:val="00DD491C"/>
    <w:rsid w:val="00DD49E1"/>
    <w:rsid w:val="00DD4CF8"/>
    <w:rsid w:val="00DE0E6A"/>
    <w:rsid w:val="00DE3327"/>
    <w:rsid w:val="00DE47E4"/>
    <w:rsid w:val="00DE4DB2"/>
    <w:rsid w:val="00DE5281"/>
    <w:rsid w:val="00DE5CF9"/>
    <w:rsid w:val="00DF51E1"/>
    <w:rsid w:val="00E024EE"/>
    <w:rsid w:val="00E0797F"/>
    <w:rsid w:val="00E12F19"/>
    <w:rsid w:val="00E157B0"/>
    <w:rsid w:val="00E16FBB"/>
    <w:rsid w:val="00E1787B"/>
    <w:rsid w:val="00E20FC3"/>
    <w:rsid w:val="00E249F6"/>
    <w:rsid w:val="00E261EE"/>
    <w:rsid w:val="00E264F9"/>
    <w:rsid w:val="00E2757C"/>
    <w:rsid w:val="00E30148"/>
    <w:rsid w:val="00E308C8"/>
    <w:rsid w:val="00E31230"/>
    <w:rsid w:val="00E3231A"/>
    <w:rsid w:val="00E330B2"/>
    <w:rsid w:val="00E3471A"/>
    <w:rsid w:val="00E40E7F"/>
    <w:rsid w:val="00E41E8B"/>
    <w:rsid w:val="00E47266"/>
    <w:rsid w:val="00E50A33"/>
    <w:rsid w:val="00E51565"/>
    <w:rsid w:val="00E516B8"/>
    <w:rsid w:val="00E523FE"/>
    <w:rsid w:val="00E52720"/>
    <w:rsid w:val="00E53EAE"/>
    <w:rsid w:val="00E53EF4"/>
    <w:rsid w:val="00E55DA5"/>
    <w:rsid w:val="00E5609F"/>
    <w:rsid w:val="00E56B1C"/>
    <w:rsid w:val="00E6264C"/>
    <w:rsid w:val="00E673CE"/>
    <w:rsid w:val="00E700E5"/>
    <w:rsid w:val="00E70805"/>
    <w:rsid w:val="00E70F63"/>
    <w:rsid w:val="00E715B5"/>
    <w:rsid w:val="00E73303"/>
    <w:rsid w:val="00E73520"/>
    <w:rsid w:val="00E74BA4"/>
    <w:rsid w:val="00E778BE"/>
    <w:rsid w:val="00E83D0C"/>
    <w:rsid w:val="00E90C7A"/>
    <w:rsid w:val="00E91C63"/>
    <w:rsid w:val="00E92DB0"/>
    <w:rsid w:val="00E95978"/>
    <w:rsid w:val="00EA1572"/>
    <w:rsid w:val="00EA2274"/>
    <w:rsid w:val="00EA31B6"/>
    <w:rsid w:val="00EA3E7A"/>
    <w:rsid w:val="00EA4037"/>
    <w:rsid w:val="00EA4FB9"/>
    <w:rsid w:val="00EA59FE"/>
    <w:rsid w:val="00EB0E28"/>
    <w:rsid w:val="00EB7A8D"/>
    <w:rsid w:val="00EC28F2"/>
    <w:rsid w:val="00EC2A24"/>
    <w:rsid w:val="00EC6059"/>
    <w:rsid w:val="00EC6C5B"/>
    <w:rsid w:val="00EC777F"/>
    <w:rsid w:val="00ED5D32"/>
    <w:rsid w:val="00ED5F7C"/>
    <w:rsid w:val="00EE05D8"/>
    <w:rsid w:val="00EE3AB6"/>
    <w:rsid w:val="00EE6850"/>
    <w:rsid w:val="00EE721E"/>
    <w:rsid w:val="00EF3135"/>
    <w:rsid w:val="00EF3705"/>
    <w:rsid w:val="00EF38F5"/>
    <w:rsid w:val="00EF54B3"/>
    <w:rsid w:val="00EF650C"/>
    <w:rsid w:val="00EF67B8"/>
    <w:rsid w:val="00EF730C"/>
    <w:rsid w:val="00F05776"/>
    <w:rsid w:val="00F0616C"/>
    <w:rsid w:val="00F111ED"/>
    <w:rsid w:val="00F1175B"/>
    <w:rsid w:val="00F134E4"/>
    <w:rsid w:val="00F14A04"/>
    <w:rsid w:val="00F1667C"/>
    <w:rsid w:val="00F17048"/>
    <w:rsid w:val="00F17B1A"/>
    <w:rsid w:val="00F217D1"/>
    <w:rsid w:val="00F27A31"/>
    <w:rsid w:val="00F409A0"/>
    <w:rsid w:val="00F41642"/>
    <w:rsid w:val="00F41701"/>
    <w:rsid w:val="00F41BF1"/>
    <w:rsid w:val="00F42712"/>
    <w:rsid w:val="00F441D0"/>
    <w:rsid w:val="00F46A30"/>
    <w:rsid w:val="00F51397"/>
    <w:rsid w:val="00F5470C"/>
    <w:rsid w:val="00F54AEE"/>
    <w:rsid w:val="00F5605E"/>
    <w:rsid w:val="00F56A47"/>
    <w:rsid w:val="00F57FC3"/>
    <w:rsid w:val="00F6274E"/>
    <w:rsid w:val="00F637A8"/>
    <w:rsid w:val="00F66E85"/>
    <w:rsid w:val="00F70461"/>
    <w:rsid w:val="00F705B8"/>
    <w:rsid w:val="00F74CA3"/>
    <w:rsid w:val="00F76852"/>
    <w:rsid w:val="00F77753"/>
    <w:rsid w:val="00F82A41"/>
    <w:rsid w:val="00F82A49"/>
    <w:rsid w:val="00F8378B"/>
    <w:rsid w:val="00F861AB"/>
    <w:rsid w:val="00F87487"/>
    <w:rsid w:val="00F9196A"/>
    <w:rsid w:val="00F93059"/>
    <w:rsid w:val="00F9353C"/>
    <w:rsid w:val="00F93908"/>
    <w:rsid w:val="00FA0D45"/>
    <w:rsid w:val="00FA582F"/>
    <w:rsid w:val="00FB5540"/>
    <w:rsid w:val="00FB6A5E"/>
    <w:rsid w:val="00FB7FAF"/>
    <w:rsid w:val="00FC4708"/>
    <w:rsid w:val="00FC583A"/>
    <w:rsid w:val="00FC59A4"/>
    <w:rsid w:val="00FD2511"/>
    <w:rsid w:val="00FD27AA"/>
    <w:rsid w:val="00FD348D"/>
    <w:rsid w:val="00FD3540"/>
    <w:rsid w:val="00FD3FE2"/>
    <w:rsid w:val="00FD63AE"/>
    <w:rsid w:val="00FE1D92"/>
    <w:rsid w:val="00FE46D9"/>
    <w:rsid w:val="00FE474C"/>
    <w:rsid w:val="00FE5B5A"/>
    <w:rsid w:val="00FE653D"/>
    <w:rsid w:val="00FE7992"/>
    <w:rsid w:val="00FE7F60"/>
    <w:rsid w:val="00FF1352"/>
    <w:rsid w:val="00FF6656"/>
    <w:rsid w:val="00FF76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F1D5B"/>
  <w15:chartTrackingRefBased/>
  <w15:docId w15:val="{7BFB86C2-0FB2-464B-A467-FF3AF6200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178"/>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DB7178"/>
    <w:pPr>
      <w:keepNext/>
      <w:keepLines/>
      <w:numPr>
        <w:numId w:val="8"/>
      </w:numPr>
      <w:spacing w:before="240" w:after="60"/>
      <w:jc w:val="both"/>
      <w:outlineLvl w:val="0"/>
    </w:pPr>
    <w:rPr>
      <w:rFonts w:ascii="Montserrat Ultra Light" w:eastAsia="Century Gothic" w:hAnsi="Montserrat Ultra Light" w:cs="Century Gothic"/>
      <w:b/>
      <w:color w:val="EC585C"/>
      <w:sz w:val="26"/>
      <w:szCs w:val="26"/>
    </w:rPr>
  </w:style>
  <w:style w:type="paragraph" w:styleId="Titre2">
    <w:name w:val="heading 2"/>
    <w:basedOn w:val="Normal"/>
    <w:next w:val="Normal"/>
    <w:link w:val="Titre2Car"/>
    <w:uiPriority w:val="9"/>
    <w:unhideWhenUsed/>
    <w:qFormat/>
    <w:rsid w:val="00DB7178"/>
    <w:pPr>
      <w:keepNext/>
      <w:keepLines/>
      <w:numPr>
        <w:ilvl w:val="1"/>
        <w:numId w:val="8"/>
      </w:numPr>
      <w:jc w:val="both"/>
      <w:outlineLvl w:val="1"/>
    </w:pPr>
    <w:rPr>
      <w:rFonts w:ascii="Montserrat Ultra Light" w:eastAsia="Century Gothic" w:hAnsi="Montserrat Ultra Light" w:cs="Century Gothic"/>
      <w:b/>
      <w:sz w:val="22"/>
      <w:szCs w:val="22"/>
    </w:rPr>
  </w:style>
  <w:style w:type="paragraph" w:styleId="Titre3">
    <w:name w:val="heading 3"/>
    <w:basedOn w:val="Normal"/>
    <w:next w:val="Normal"/>
    <w:link w:val="Titre3Car"/>
    <w:uiPriority w:val="9"/>
    <w:unhideWhenUsed/>
    <w:qFormat/>
    <w:rsid w:val="00DB7178"/>
    <w:pPr>
      <w:keepNext/>
      <w:keepLines/>
      <w:spacing w:before="40"/>
      <w:outlineLvl w:val="2"/>
    </w:pPr>
    <w:rPr>
      <w:rFonts w:ascii="Montserrat Ultra Light" w:eastAsia="Cambria" w:hAnsi="Montserrat Ultra Light" w:cs="Cambria"/>
      <w:b/>
      <w:color w:val="243F61"/>
      <w:sz w:val="22"/>
      <w:szCs w:val="22"/>
    </w:rPr>
  </w:style>
  <w:style w:type="paragraph" w:styleId="Titre4">
    <w:name w:val="heading 4"/>
    <w:basedOn w:val="Normal"/>
    <w:next w:val="Normal"/>
    <w:link w:val="Titre4Car"/>
    <w:uiPriority w:val="9"/>
    <w:unhideWhenUsed/>
    <w:qFormat/>
    <w:rsid w:val="00DB7178"/>
    <w:pPr>
      <w:spacing w:after="240"/>
      <w:outlineLvl w:val="3"/>
    </w:pPr>
    <w:rPr>
      <w:rFonts w:ascii="Montserrat" w:eastAsia="Montserrat" w:hAnsi="Montserrat" w:cs="Montserrat"/>
      <w:color w:val="19233E"/>
      <w:sz w:val="24"/>
      <w:szCs w:val="24"/>
    </w:rPr>
  </w:style>
  <w:style w:type="paragraph" w:styleId="Titre5">
    <w:name w:val="heading 5"/>
    <w:basedOn w:val="Normal"/>
    <w:next w:val="Normal"/>
    <w:link w:val="Titre5Car"/>
    <w:uiPriority w:val="9"/>
    <w:semiHidden/>
    <w:unhideWhenUsed/>
    <w:qFormat/>
    <w:rsid w:val="00DB7178"/>
    <w:pPr>
      <w:keepNext/>
      <w:keepLines/>
      <w:spacing w:before="200"/>
      <w:outlineLvl w:val="4"/>
    </w:pPr>
    <w:rPr>
      <w:rFonts w:ascii="Cambria" w:eastAsia="Cambria" w:hAnsi="Cambria" w:cs="Cambria"/>
      <w:color w:val="243F61"/>
    </w:rPr>
  </w:style>
  <w:style w:type="paragraph" w:styleId="Titre6">
    <w:name w:val="heading 6"/>
    <w:basedOn w:val="Normal"/>
    <w:next w:val="Normal"/>
    <w:link w:val="Titre6Car"/>
    <w:uiPriority w:val="9"/>
    <w:semiHidden/>
    <w:unhideWhenUsed/>
    <w:qFormat/>
    <w:rsid w:val="00DB7178"/>
    <w:pPr>
      <w:keepNext/>
      <w:keepLines/>
      <w:spacing w:before="200"/>
      <w:outlineLvl w:val="5"/>
    </w:pPr>
    <w:rPr>
      <w:rFonts w:ascii="Cambria" w:eastAsia="Cambria" w:hAnsi="Cambria" w:cs="Cambria"/>
      <w:i/>
      <w:color w:val="243F6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7178"/>
    <w:rPr>
      <w:rFonts w:ascii="Montserrat Ultra Light" w:eastAsia="Century Gothic" w:hAnsi="Montserrat Ultra Light" w:cs="Century Gothic"/>
      <w:b/>
      <w:color w:val="EC585C"/>
      <w:sz w:val="26"/>
      <w:szCs w:val="26"/>
      <w:lang w:eastAsia="fr-FR"/>
    </w:rPr>
  </w:style>
  <w:style w:type="character" w:customStyle="1" w:styleId="Titre2Car">
    <w:name w:val="Titre 2 Car"/>
    <w:basedOn w:val="Policepardfaut"/>
    <w:link w:val="Titre2"/>
    <w:uiPriority w:val="9"/>
    <w:rsid w:val="00DB7178"/>
    <w:rPr>
      <w:rFonts w:ascii="Montserrat Ultra Light" w:eastAsia="Century Gothic" w:hAnsi="Montserrat Ultra Light" w:cs="Century Gothic"/>
      <w:b/>
      <w:sz w:val="22"/>
      <w:szCs w:val="22"/>
      <w:lang w:eastAsia="fr-FR"/>
    </w:rPr>
  </w:style>
  <w:style w:type="character" w:customStyle="1" w:styleId="Titre3Car">
    <w:name w:val="Titre 3 Car"/>
    <w:basedOn w:val="Policepardfaut"/>
    <w:link w:val="Titre3"/>
    <w:uiPriority w:val="9"/>
    <w:rsid w:val="00DB7178"/>
    <w:rPr>
      <w:rFonts w:ascii="Montserrat Ultra Light" w:eastAsia="Cambria" w:hAnsi="Montserrat Ultra Light" w:cs="Cambria"/>
      <w:b/>
      <w:color w:val="243F61"/>
      <w:sz w:val="22"/>
      <w:szCs w:val="22"/>
      <w:lang w:eastAsia="fr-FR"/>
    </w:rPr>
  </w:style>
  <w:style w:type="character" w:customStyle="1" w:styleId="Titre4Car">
    <w:name w:val="Titre 4 Car"/>
    <w:basedOn w:val="Policepardfaut"/>
    <w:link w:val="Titre4"/>
    <w:uiPriority w:val="9"/>
    <w:rsid w:val="00DB7178"/>
    <w:rPr>
      <w:rFonts w:ascii="Montserrat" w:eastAsia="Montserrat" w:hAnsi="Montserrat" w:cs="Montserrat"/>
      <w:color w:val="19233E"/>
      <w:lang w:eastAsia="fr-FR"/>
    </w:rPr>
  </w:style>
  <w:style w:type="character" w:customStyle="1" w:styleId="Titre5Car">
    <w:name w:val="Titre 5 Car"/>
    <w:basedOn w:val="Policepardfaut"/>
    <w:link w:val="Titre5"/>
    <w:uiPriority w:val="9"/>
    <w:semiHidden/>
    <w:rsid w:val="00DB7178"/>
    <w:rPr>
      <w:rFonts w:ascii="Cambria" w:eastAsia="Cambria" w:hAnsi="Cambria" w:cs="Cambria"/>
      <w:color w:val="243F61"/>
      <w:sz w:val="20"/>
      <w:szCs w:val="20"/>
      <w:lang w:eastAsia="fr-FR"/>
    </w:rPr>
  </w:style>
  <w:style w:type="character" w:customStyle="1" w:styleId="Titre6Car">
    <w:name w:val="Titre 6 Car"/>
    <w:basedOn w:val="Policepardfaut"/>
    <w:link w:val="Titre6"/>
    <w:uiPriority w:val="9"/>
    <w:semiHidden/>
    <w:rsid w:val="00DB7178"/>
    <w:rPr>
      <w:rFonts w:ascii="Cambria" w:eastAsia="Cambria" w:hAnsi="Cambria" w:cs="Cambria"/>
      <w:i/>
      <w:color w:val="243F61"/>
      <w:sz w:val="20"/>
      <w:szCs w:val="20"/>
      <w:lang w:eastAsia="fr-FR"/>
    </w:rPr>
  </w:style>
  <w:style w:type="paragraph" w:styleId="Titre">
    <w:name w:val="Title"/>
    <w:basedOn w:val="Normal"/>
    <w:next w:val="Normal"/>
    <w:link w:val="TitreCar"/>
    <w:uiPriority w:val="10"/>
    <w:qFormat/>
    <w:rsid w:val="00DB7178"/>
    <w:pPr>
      <w:pBdr>
        <w:bottom w:val="single" w:sz="8" w:space="4" w:color="4F81BD"/>
      </w:pBdr>
      <w:spacing w:after="300"/>
      <w:jc w:val="center"/>
    </w:pPr>
    <w:rPr>
      <w:rFonts w:ascii="Cambria" w:eastAsia="Cambria" w:hAnsi="Cambria" w:cs="Cambria"/>
      <w:color w:val="17365D"/>
      <w:sz w:val="28"/>
      <w:szCs w:val="28"/>
    </w:rPr>
  </w:style>
  <w:style w:type="character" w:customStyle="1" w:styleId="TitreCar">
    <w:name w:val="Titre Car"/>
    <w:basedOn w:val="Policepardfaut"/>
    <w:link w:val="Titre"/>
    <w:uiPriority w:val="10"/>
    <w:rsid w:val="00DB7178"/>
    <w:rPr>
      <w:rFonts w:ascii="Cambria" w:eastAsia="Cambria" w:hAnsi="Cambria" w:cs="Cambria"/>
      <w:color w:val="17365D"/>
      <w:sz w:val="28"/>
      <w:szCs w:val="28"/>
      <w:lang w:eastAsia="fr-FR"/>
    </w:rPr>
  </w:style>
  <w:style w:type="paragraph" w:styleId="Sous-titre">
    <w:name w:val="Subtitle"/>
    <w:basedOn w:val="Normal"/>
    <w:next w:val="Normal"/>
    <w:link w:val="Sous-titreCar"/>
    <w:uiPriority w:val="11"/>
    <w:qFormat/>
    <w:rsid w:val="00DB7178"/>
    <w:pPr>
      <w:keepNext/>
      <w:keepLines/>
      <w:spacing w:before="360" w:after="80"/>
    </w:pPr>
    <w:rPr>
      <w:rFonts w:ascii="Georgia" w:eastAsia="Georgia" w:hAnsi="Georgia" w:cs="Georgia"/>
      <w:i/>
      <w:color w:val="666666"/>
      <w:sz w:val="48"/>
      <w:szCs w:val="48"/>
    </w:rPr>
  </w:style>
  <w:style w:type="character" w:customStyle="1" w:styleId="Sous-titreCar">
    <w:name w:val="Sous-titre Car"/>
    <w:basedOn w:val="Policepardfaut"/>
    <w:link w:val="Sous-titre"/>
    <w:uiPriority w:val="11"/>
    <w:rsid w:val="00DB7178"/>
    <w:rPr>
      <w:rFonts w:ascii="Georgia" w:eastAsia="Georgia" w:hAnsi="Georgia" w:cs="Georgia"/>
      <w:i/>
      <w:color w:val="666666"/>
      <w:sz w:val="48"/>
      <w:szCs w:val="48"/>
      <w:lang w:eastAsia="fr-FR"/>
    </w:rPr>
  </w:style>
  <w:style w:type="paragraph" w:styleId="Commentaire">
    <w:name w:val="annotation text"/>
    <w:basedOn w:val="Normal"/>
    <w:link w:val="CommentaireCar"/>
    <w:uiPriority w:val="99"/>
    <w:unhideWhenUsed/>
    <w:rsid w:val="00DB7178"/>
  </w:style>
  <w:style w:type="character" w:customStyle="1" w:styleId="CommentaireCar">
    <w:name w:val="Commentaire Car"/>
    <w:basedOn w:val="Policepardfaut"/>
    <w:link w:val="Commentaire"/>
    <w:uiPriority w:val="99"/>
    <w:rsid w:val="00DB7178"/>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DB7178"/>
    <w:rPr>
      <w:sz w:val="18"/>
      <w:szCs w:val="18"/>
    </w:rPr>
  </w:style>
  <w:style w:type="character" w:customStyle="1" w:styleId="TextedebullesCar">
    <w:name w:val="Texte de bulles Car"/>
    <w:basedOn w:val="Policepardfaut"/>
    <w:link w:val="Textedebulles"/>
    <w:uiPriority w:val="99"/>
    <w:semiHidden/>
    <w:rsid w:val="00DB7178"/>
    <w:rPr>
      <w:rFonts w:ascii="Times New Roman" w:eastAsia="Times New Roman" w:hAnsi="Times New Roman" w:cs="Times New Roman"/>
      <w:sz w:val="18"/>
      <w:szCs w:val="18"/>
      <w:lang w:eastAsia="fr-FR"/>
    </w:rPr>
  </w:style>
  <w:style w:type="paragraph" w:styleId="En-tte">
    <w:name w:val="header"/>
    <w:basedOn w:val="Normal"/>
    <w:link w:val="En-tteCar"/>
    <w:uiPriority w:val="99"/>
    <w:unhideWhenUsed/>
    <w:rsid w:val="00DB7178"/>
    <w:pPr>
      <w:tabs>
        <w:tab w:val="center" w:pos="4536"/>
        <w:tab w:val="right" w:pos="9072"/>
      </w:tabs>
    </w:pPr>
  </w:style>
  <w:style w:type="character" w:customStyle="1" w:styleId="En-tteCar">
    <w:name w:val="En-tête Car"/>
    <w:basedOn w:val="Policepardfaut"/>
    <w:link w:val="En-tte"/>
    <w:uiPriority w:val="99"/>
    <w:rsid w:val="00DB7178"/>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DB7178"/>
    <w:pPr>
      <w:tabs>
        <w:tab w:val="center" w:pos="4536"/>
        <w:tab w:val="right" w:pos="9072"/>
      </w:tabs>
    </w:pPr>
  </w:style>
  <w:style w:type="character" w:customStyle="1" w:styleId="PieddepageCar">
    <w:name w:val="Pied de page Car"/>
    <w:basedOn w:val="Policepardfaut"/>
    <w:link w:val="Pieddepage"/>
    <w:uiPriority w:val="99"/>
    <w:rsid w:val="00DB7178"/>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DB7178"/>
    <w:pPr>
      <w:ind w:left="720"/>
      <w:contextualSpacing/>
    </w:pPr>
  </w:style>
  <w:style w:type="paragraph" w:styleId="NormalWeb">
    <w:name w:val="Normal (Web)"/>
    <w:basedOn w:val="Normal"/>
    <w:uiPriority w:val="99"/>
    <w:unhideWhenUsed/>
    <w:rsid w:val="00DB7178"/>
    <w:pPr>
      <w:spacing w:before="100" w:beforeAutospacing="1" w:after="100" w:afterAutospacing="1"/>
    </w:pPr>
    <w:rPr>
      <w:sz w:val="24"/>
      <w:szCs w:val="24"/>
    </w:rPr>
  </w:style>
  <w:style w:type="character" w:customStyle="1" w:styleId="ObjetducommentaireCar">
    <w:name w:val="Objet du commentaire Car"/>
    <w:basedOn w:val="CommentaireCar"/>
    <w:link w:val="Objetducommentaire"/>
    <w:uiPriority w:val="99"/>
    <w:semiHidden/>
    <w:rsid w:val="00DB7178"/>
    <w:rPr>
      <w:rFonts w:ascii="Times New Roman" w:eastAsia="Times New Roman" w:hAnsi="Times New Roman" w:cs="Times New Roman"/>
      <w:b/>
      <w:bCs/>
      <w:sz w:val="20"/>
      <w:szCs w:val="20"/>
      <w:lang w:eastAsia="fr-FR"/>
    </w:rPr>
  </w:style>
  <w:style w:type="paragraph" w:styleId="Objetducommentaire">
    <w:name w:val="annotation subject"/>
    <w:basedOn w:val="Commentaire"/>
    <w:next w:val="Commentaire"/>
    <w:link w:val="ObjetducommentaireCar"/>
    <w:uiPriority w:val="99"/>
    <w:semiHidden/>
    <w:unhideWhenUsed/>
    <w:rsid w:val="00DB7178"/>
    <w:rPr>
      <w:b/>
      <w:bCs/>
    </w:rPr>
  </w:style>
  <w:style w:type="paragraph" w:customStyle="1" w:styleId="EFLnormal">
    <w:name w:val="EFLnormal"/>
    <w:basedOn w:val="Normal"/>
    <w:link w:val="EFLnormalCar"/>
    <w:rsid w:val="00DB7178"/>
    <w:pPr>
      <w:autoSpaceDE w:val="0"/>
      <w:autoSpaceDN w:val="0"/>
      <w:spacing w:before="120" w:line="260" w:lineRule="exact"/>
      <w:jc w:val="both"/>
    </w:pPr>
    <w:rPr>
      <w:color w:val="000000"/>
      <w:sz w:val="22"/>
      <w:szCs w:val="22"/>
    </w:rPr>
  </w:style>
  <w:style w:type="character" w:customStyle="1" w:styleId="EFLnormalCar">
    <w:name w:val="EFLnormal Car"/>
    <w:link w:val="EFLnormal"/>
    <w:rsid w:val="00DB7178"/>
    <w:rPr>
      <w:rFonts w:ascii="Times New Roman" w:eastAsia="Times New Roman" w:hAnsi="Times New Roman" w:cs="Times New Roman"/>
      <w:color w:val="000000"/>
      <w:sz w:val="22"/>
      <w:szCs w:val="22"/>
      <w:lang w:eastAsia="fr-FR"/>
    </w:rPr>
  </w:style>
  <w:style w:type="character" w:customStyle="1" w:styleId="EFLmotgras">
    <w:name w:val="EFLmotgras"/>
    <w:rsid w:val="00DB7178"/>
    <w:rPr>
      <w:b/>
    </w:rPr>
  </w:style>
  <w:style w:type="character" w:customStyle="1" w:styleId="EFLindice">
    <w:name w:val="EFLindice"/>
    <w:rsid w:val="00DB7178"/>
    <w:rPr>
      <w:vertAlign w:val="subscript"/>
    </w:rPr>
  </w:style>
  <w:style w:type="character" w:customStyle="1" w:styleId="EFLvariable">
    <w:name w:val="EFLvariable"/>
    <w:basedOn w:val="Policepardfaut"/>
    <w:rsid w:val="00DB7178"/>
    <w:rPr>
      <w:i/>
      <w:iCs/>
      <w:color w:val="0070C0"/>
    </w:rPr>
  </w:style>
  <w:style w:type="character" w:styleId="Lienhypertexte">
    <w:name w:val="Hyperlink"/>
    <w:basedOn w:val="Policepardfaut"/>
    <w:uiPriority w:val="99"/>
    <w:unhideWhenUsed/>
    <w:rsid w:val="00DB7178"/>
    <w:rPr>
      <w:color w:val="0000FF"/>
      <w:u w:val="single"/>
    </w:rPr>
  </w:style>
  <w:style w:type="paragraph" w:styleId="En-ttedetabledesmatires">
    <w:name w:val="TOC Heading"/>
    <w:basedOn w:val="Titre1"/>
    <w:next w:val="Normal"/>
    <w:uiPriority w:val="39"/>
    <w:unhideWhenUsed/>
    <w:qFormat/>
    <w:rsid w:val="00DB7178"/>
    <w:pPr>
      <w:spacing w:before="480" w:after="0" w:line="276" w:lineRule="auto"/>
      <w:ind w:left="0" w:firstLine="0"/>
      <w:jc w:val="left"/>
      <w:outlineLvl w:val="9"/>
    </w:pPr>
    <w:rPr>
      <w:rFonts w:asciiTheme="majorHAnsi" w:eastAsiaTheme="majorEastAsia" w:hAnsiTheme="majorHAnsi" w:cstheme="majorBidi"/>
      <w:bCs/>
      <w:color w:val="2F5496" w:themeColor="accent1" w:themeShade="BF"/>
      <w:sz w:val="28"/>
      <w:szCs w:val="28"/>
    </w:rPr>
  </w:style>
  <w:style w:type="paragraph" w:styleId="TM1">
    <w:name w:val="toc 1"/>
    <w:basedOn w:val="Normal"/>
    <w:next w:val="Normal"/>
    <w:autoRedefine/>
    <w:uiPriority w:val="39"/>
    <w:unhideWhenUsed/>
    <w:rsid w:val="00DB7178"/>
    <w:pPr>
      <w:tabs>
        <w:tab w:val="left" w:pos="410"/>
        <w:tab w:val="right" w:leader="dot" w:pos="9062"/>
      </w:tabs>
      <w:spacing w:before="360" w:after="360"/>
    </w:pPr>
    <w:rPr>
      <w:rFonts w:asciiTheme="minorHAnsi" w:hAnsiTheme="minorHAnsi"/>
      <w:b/>
      <w:bCs/>
      <w:caps/>
      <w:sz w:val="22"/>
      <w:szCs w:val="22"/>
      <w:u w:val="single"/>
    </w:rPr>
  </w:style>
  <w:style w:type="paragraph" w:styleId="TM2">
    <w:name w:val="toc 2"/>
    <w:basedOn w:val="Normal"/>
    <w:next w:val="Normal"/>
    <w:autoRedefine/>
    <w:uiPriority w:val="39"/>
    <w:unhideWhenUsed/>
    <w:rsid w:val="00DB7178"/>
    <w:rPr>
      <w:rFonts w:asciiTheme="minorHAnsi" w:hAnsiTheme="minorHAnsi"/>
      <w:b/>
      <w:bCs/>
      <w:smallCaps/>
      <w:sz w:val="22"/>
      <w:szCs w:val="22"/>
    </w:rPr>
  </w:style>
  <w:style w:type="paragraph" w:styleId="TM3">
    <w:name w:val="toc 3"/>
    <w:basedOn w:val="Normal"/>
    <w:next w:val="Normal"/>
    <w:autoRedefine/>
    <w:uiPriority w:val="39"/>
    <w:unhideWhenUsed/>
    <w:rsid w:val="00DB7178"/>
    <w:rPr>
      <w:rFonts w:asciiTheme="minorHAnsi" w:hAnsiTheme="minorHAnsi"/>
      <w:smallCaps/>
      <w:sz w:val="22"/>
      <w:szCs w:val="22"/>
    </w:rPr>
  </w:style>
  <w:style w:type="character" w:styleId="Mentionnonrsolue">
    <w:name w:val="Unresolved Mention"/>
    <w:basedOn w:val="Policepardfaut"/>
    <w:uiPriority w:val="99"/>
    <w:unhideWhenUsed/>
    <w:rsid w:val="00DB7178"/>
    <w:rPr>
      <w:color w:val="605E5C"/>
      <w:shd w:val="clear" w:color="auto" w:fill="E1DFDD"/>
    </w:rPr>
  </w:style>
  <w:style w:type="paragraph" w:customStyle="1" w:styleId="Style1">
    <w:name w:val="Style1"/>
    <w:basedOn w:val="Titre1"/>
    <w:qFormat/>
    <w:rsid w:val="00DB7178"/>
    <w:pPr>
      <w:keepNext w:val="0"/>
      <w:keepLines w:val="0"/>
      <w:numPr>
        <w:numId w:val="24"/>
      </w:numPr>
      <w:spacing w:before="480" w:after="240"/>
      <w:contextualSpacing/>
    </w:pPr>
    <w:rPr>
      <w:rFonts w:ascii="Montserrat Light" w:eastAsiaTheme="majorEastAsia" w:hAnsi="Montserrat Light" w:cstheme="majorBidi"/>
      <w:b w:val="0"/>
      <w:color w:val="EB595D"/>
      <w:sz w:val="24"/>
      <w:szCs w:val="24"/>
    </w:rPr>
  </w:style>
  <w:style w:type="paragraph" w:customStyle="1" w:styleId="Style2">
    <w:name w:val="Style2"/>
    <w:basedOn w:val="Titre1"/>
    <w:qFormat/>
    <w:rsid w:val="00DB7178"/>
    <w:pPr>
      <w:keepNext w:val="0"/>
      <w:keepLines w:val="0"/>
      <w:numPr>
        <w:numId w:val="23"/>
      </w:numPr>
      <w:spacing w:before="480" w:after="240"/>
      <w:contextualSpacing/>
    </w:pPr>
    <w:rPr>
      <w:rFonts w:ascii="Montserrat Light" w:eastAsiaTheme="majorEastAsia" w:hAnsi="Montserrat Light" w:cstheme="majorBidi"/>
      <w:b w:val="0"/>
      <w:color w:val="EB595D"/>
      <w:sz w:val="28"/>
      <w:szCs w:val="36"/>
    </w:rPr>
  </w:style>
  <w:style w:type="paragraph" w:customStyle="1" w:styleId="Style3">
    <w:name w:val="Style3"/>
    <w:basedOn w:val="Paragraphedeliste"/>
    <w:qFormat/>
    <w:rsid w:val="00DB7178"/>
    <w:pPr>
      <w:numPr>
        <w:numId w:val="25"/>
      </w:numPr>
      <w:jc w:val="both"/>
    </w:pPr>
    <w:rPr>
      <w:rFonts w:ascii="Montserrat Light" w:eastAsiaTheme="majorEastAsia" w:hAnsi="Montserrat Light" w:cstheme="majorBidi"/>
      <w:color w:val="EB595D"/>
      <w:sz w:val="22"/>
      <w:szCs w:val="36"/>
    </w:rPr>
  </w:style>
  <w:style w:type="table" w:styleId="Grilledutableau">
    <w:name w:val="Table Grid"/>
    <w:basedOn w:val="TableauNormal"/>
    <w:uiPriority w:val="39"/>
    <w:rsid w:val="00DB7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DB7178"/>
    <w:rPr>
      <w:rFonts w:cs="Gotham"/>
      <w:color w:val="000000"/>
      <w:sz w:val="18"/>
      <w:szCs w:val="18"/>
    </w:rPr>
  </w:style>
  <w:style w:type="character" w:styleId="Marquedecommentaire">
    <w:name w:val="annotation reference"/>
    <w:basedOn w:val="Policepardfaut"/>
    <w:uiPriority w:val="99"/>
    <w:semiHidden/>
    <w:unhideWhenUsed/>
    <w:rsid w:val="00111679"/>
    <w:rPr>
      <w:sz w:val="16"/>
      <w:szCs w:val="16"/>
    </w:rPr>
  </w:style>
  <w:style w:type="paragraph" w:styleId="Rvision">
    <w:name w:val="Revision"/>
    <w:hidden/>
    <w:uiPriority w:val="99"/>
    <w:semiHidden/>
    <w:rsid w:val="00BD6494"/>
    <w:rPr>
      <w:rFonts w:ascii="Times New Roman" w:eastAsia="Times New Roman" w:hAnsi="Times New Roman" w:cs="Times New Roman"/>
      <w:sz w:val="20"/>
      <w:szCs w:val="20"/>
      <w:lang w:eastAsia="fr-FR"/>
    </w:rPr>
  </w:style>
  <w:style w:type="character" w:styleId="Lienhypertextesuivivisit">
    <w:name w:val="FollowedHyperlink"/>
    <w:basedOn w:val="Policepardfaut"/>
    <w:uiPriority w:val="99"/>
    <w:semiHidden/>
    <w:unhideWhenUsed/>
    <w:rsid w:val="00976E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167">
      <w:bodyDiv w:val="1"/>
      <w:marLeft w:val="0"/>
      <w:marRight w:val="0"/>
      <w:marTop w:val="0"/>
      <w:marBottom w:val="0"/>
      <w:divBdr>
        <w:top w:val="none" w:sz="0" w:space="0" w:color="auto"/>
        <w:left w:val="none" w:sz="0" w:space="0" w:color="auto"/>
        <w:bottom w:val="none" w:sz="0" w:space="0" w:color="auto"/>
        <w:right w:val="none" w:sz="0" w:space="0" w:color="auto"/>
      </w:divBdr>
      <w:divsChild>
        <w:div w:id="1969622697">
          <w:marLeft w:val="0"/>
          <w:marRight w:val="0"/>
          <w:marTop w:val="0"/>
          <w:marBottom w:val="0"/>
          <w:divBdr>
            <w:top w:val="none" w:sz="0" w:space="0" w:color="auto"/>
            <w:left w:val="none" w:sz="0" w:space="0" w:color="auto"/>
            <w:bottom w:val="none" w:sz="0" w:space="0" w:color="auto"/>
            <w:right w:val="none" w:sz="0" w:space="0" w:color="auto"/>
          </w:divBdr>
          <w:divsChild>
            <w:div w:id="65929993">
              <w:marLeft w:val="0"/>
              <w:marRight w:val="0"/>
              <w:marTop w:val="0"/>
              <w:marBottom w:val="0"/>
              <w:divBdr>
                <w:top w:val="none" w:sz="0" w:space="0" w:color="auto"/>
                <w:left w:val="none" w:sz="0" w:space="0" w:color="auto"/>
                <w:bottom w:val="none" w:sz="0" w:space="0" w:color="auto"/>
                <w:right w:val="none" w:sz="0" w:space="0" w:color="auto"/>
              </w:divBdr>
              <w:divsChild>
                <w:div w:id="17323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5426">
      <w:bodyDiv w:val="1"/>
      <w:marLeft w:val="0"/>
      <w:marRight w:val="0"/>
      <w:marTop w:val="0"/>
      <w:marBottom w:val="0"/>
      <w:divBdr>
        <w:top w:val="none" w:sz="0" w:space="0" w:color="auto"/>
        <w:left w:val="none" w:sz="0" w:space="0" w:color="auto"/>
        <w:bottom w:val="none" w:sz="0" w:space="0" w:color="auto"/>
        <w:right w:val="none" w:sz="0" w:space="0" w:color="auto"/>
      </w:divBdr>
    </w:div>
    <w:div w:id="261382592">
      <w:bodyDiv w:val="1"/>
      <w:marLeft w:val="0"/>
      <w:marRight w:val="0"/>
      <w:marTop w:val="0"/>
      <w:marBottom w:val="0"/>
      <w:divBdr>
        <w:top w:val="none" w:sz="0" w:space="0" w:color="auto"/>
        <w:left w:val="none" w:sz="0" w:space="0" w:color="auto"/>
        <w:bottom w:val="none" w:sz="0" w:space="0" w:color="auto"/>
        <w:right w:val="none" w:sz="0" w:space="0" w:color="auto"/>
      </w:divBdr>
    </w:div>
    <w:div w:id="621616154">
      <w:bodyDiv w:val="1"/>
      <w:marLeft w:val="0"/>
      <w:marRight w:val="0"/>
      <w:marTop w:val="0"/>
      <w:marBottom w:val="0"/>
      <w:divBdr>
        <w:top w:val="none" w:sz="0" w:space="0" w:color="auto"/>
        <w:left w:val="none" w:sz="0" w:space="0" w:color="auto"/>
        <w:bottom w:val="none" w:sz="0" w:space="0" w:color="auto"/>
        <w:right w:val="none" w:sz="0" w:space="0" w:color="auto"/>
      </w:divBdr>
      <w:divsChild>
        <w:div w:id="405029613">
          <w:marLeft w:val="0"/>
          <w:marRight w:val="0"/>
          <w:marTop w:val="0"/>
          <w:marBottom w:val="0"/>
          <w:divBdr>
            <w:top w:val="none" w:sz="0" w:space="0" w:color="auto"/>
            <w:left w:val="none" w:sz="0" w:space="0" w:color="auto"/>
            <w:bottom w:val="none" w:sz="0" w:space="0" w:color="auto"/>
            <w:right w:val="none" w:sz="0" w:space="0" w:color="auto"/>
          </w:divBdr>
        </w:div>
      </w:divsChild>
    </w:div>
    <w:div w:id="701789456">
      <w:bodyDiv w:val="1"/>
      <w:marLeft w:val="0"/>
      <w:marRight w:val="0"/>
      <w:marTop w:val="0"/>
      <w:marBottom w:val="0"/>
      <w:divBdr>
        <w:top w:val="none" w:sz="0" w:space="0" w:color="auto"/>
        <w:left w:val="none" w:sz="0" w:space="0" w:color="auto"/>
        <w:bottom w:val="none" w:sz="0" w:space="0" w:color="auto"/>
        <w:right w:val="none" w:sz="0" w:space="0" w:color="auto"/>
      </w:divBdr>
      <w:divsChild>
        <w:div w:id="1487818308">
          <w:marLeft w:val="0"/>
          <w:marRight w:val="0"/>
          <w:marTop w:val="0"/>
          <w:marBottom w:val="0"/>
          <w:divBdr>
            <w:top w:val="none" w:sz="0" w:space="0" w:color="auto"/>
            <w:left w:val="none" w:sz="0" w:space="0" w:color="auto"/>
            <w:bottom w:val="none" w:sz="0" w:space="0" w:color="auto"/>
            <w:right w:val="none" w:sz="0" w:space="0" w:color="auto"/>
          </w:divBdr>
          <w:divsChild>
            <w:div w:id="1873805458">
              <w:marLeft w:val="0"/>
              <w:marRight w:val="0"/>
              <w:marTop w:val="0"/>
              <w:marBottom w:val="0"/>
              <w:divBdr>
                <w:top w:val="none" w:sz="0" w:space="0" w:color="auto"/>
                <w:left w:val="none" w:sz="0" w:space="0" w:color="auto"/>
                <w:bottom w:val="none" w:sz="0" w:space="0" w:color="auto"/>
                <w:right w:val="none" w:sz="0" w:space="0" w:color="auto"/>
              </w:divBdr>
              <w:divsChild>
                <w:div w:id="308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5731">
      <w:bodyDiv w:val="1"/>
      <w:marLeft w:val="0"/>
      <w:marRight w:val="0"/>
      <w:marTop w:val="0"/>
      <w:marBottom w:val="0"/>
      <w:divBdr>
        <w:top w:val="none" w:sz="0" w:space="0" w:color="auto"/>
        <w:left w:val="none" w:sz="0" w:space="0" w:color="auto"/>
        <w:bottom w:val="none" w:sz="0" w:space="0" w:color="auto"/>
        <w:right w:val="none" w:sz="0" w:space="0" w:color="auto"/>
      </w:divBdr>
      <w:divsChild>
        <w:div w:id="1361317964">
          <w:marLeft w:val="0"/>
          <w:marRight w:val="0"/>
          <w:marTop w:val="0"/>
          <w:marBottom w:val="0"/>
          <w:divBdr>
            <w:top w:val="none" w:sz="0" w:space="0" w:color="auto"/>
            <w:left w:val="none" w:sz="0" w:space="0" w:color="auto"/>
            <w:bottom w:val="none" w:sz="0" w:space="0" w:color="auto"/>
            <w:right w:val="none" w:sz="0" w:space="0" w:color="auto"/>
          </w:divBdr>
          <w:divsChild>
            <w:div w:id="726146929">
              <w:marLeft w:val="0"/>
              <w:marRight w:val="0"/>
              <w:marTop w:val="0"/>
              <w:marBottom w:val="0"/>
              <w:divBdr>
                <w:top w:val="none" w:sz="0" w:space="0" w:color="auto"/>
                <w:left w:val="none" w:sz="0" w:space="0" w:color="auto"/>
                <w:bottom w:val="none" w:sz="0" w:space="0" w:color="auto"/>
                <w:right w:val="none" w:sz="0" w:space="0" w:color="auto"/>
              </w:divBdr>
              <w:divsChild>
                <w:div w:id="561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838829">
      <w:bodyDiv w:val="1"/>
      <w:marLeft w:val="0"/>
      <w:marRight w:val="0"/>
      <w:marTop w:val="0"/>
      <w:marBottom w:val="0"/>
      <w:divBdr>
        <w:top w:val="none" w:sz="0" w:space="0" w:color="auto"/>
        <w:left w:val="none" w:sz="0" w:space="0" w:color="auto"/>
        <w:bottom w:val="none" w:sz="0" w:space="0" w:color="auto"/>
        <w:right w:val="none" w:sz="0" w:space="0" w:color="auto"/>
      </w:divBdr>
    </w:div>
    <w:div w:id="1689720081">
      <w:bodyDiv w:val="1"/>
      <w:marLeft w:val="0"/>
      <w:marRight w:val="0"/>
      <w:marTop w:val="0"/>
      <w:marBottom w:val="0"/>
      <w:divBdr>
        <w:top w:val="none" w:sz="0" w:space="0" w:color="auto"/>
        <w:left w:val="none" w:sz="0" w:space="0" w:color="auto"/>
        <w:bottom w:val="none" w:sz="0" w:space="0" w:color="auto"/>
        <w:right w:val="none" w:sz="0" w:space="0" w:color="auto"/>
      </w:divBdr>
    </w:div>
    <w:div w:id="194930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outscale.com/cgucgv/" TargetMode="External"/><Relationship Id="rId13" Type="http://schemas.openxmlformats.org/officeDocument/2006/relationships/footer" Target="footer1.xml"/><Relationship Id="rId18" Type="http://schemas.openxmlformats.org/officeDocument/2006/relationships/hyperlink" Target="mailto:donnees-personnelles@outscale.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security@outscale.com" TargetMode="Externa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outscale.com"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https://en.outscale.com/terms-of-service/" TargetMode="External"/><Relationship Id="rId19" Type="http://schemas.openxmlformats.org/officeDocument/2006/relationships/hyperlink" Target="mailto:sales-eu@outscale.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3D2D7-CA0E-F54A-993F-26EB2C04B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19</Pages>
  <Words>5886</Words>
  <Characters>32376</Characters>
  <Application>Microsoft Office Word</Application>
  <DocSecurity>0</DocSecurity>
  <Lines>269</Lines>
  <Paragraphs>76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Jouayed</dc:creator>
  <cp:keywords/>
  <dc:description/>
  <cp:lastModifiedBy>Estelle Jouayed</cp:lastModifiedBy>
  <cp:revision>7</cp:revision>
  <cp:lastPrinted>2022-10-03T09:42:00Z</cp:lastPrinted>
  <dcterms:created xsi:type="dcterms:W3CDTF">2023-07-12T14:35:00Z</dcterms:created>
  <dcterms:modified xsi:type="dcterms:W3CDTF">2023-12-06T11:19:00Z</dcterms:modified>
</cp:coreProperties>
</file>